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775DF" w14:textId="77777777" w:rsidR="00E4278E" w:rsidRPr="00FF3ED4" w:rsidRDefault="00E4278E" w:rsidP="00E4278E">
      <w:pPr>
        <w:spacing w:before="120" w:after="0"/>
        <w:jc w:val="center"/>
        <w:rPr>
          <w:rFonts w:eastAsia="Times New Roman" w:cs="Arial"/>
          <w:sz w:val="24"/>
          <w:szCs w:val="24"/>
        </w:rPr>
      </w:pPr>
      <w:r w:rsidRPr="00FF3ED4">
        <w:rPr>
          <w:rFonts w:eastAsia="Times New Roman" w:cs="Arial"/>
          <w:b/>
          <w:sz w:val="24"/>
          <w:szCs w:val="24"/>
        </w:rPr>
        <w:t>ΠΕΡΙΓΡΑΜΜΑ ΜΑΘΗΜΑΤΟΣ</w:t>
      </w:r>
    </w:p>
    <w:p w14:paraId="71C1ADCC" w14:textId="77777777" w:rsidR="00E4278E" w:rsidRPr="00FF3ED4" w:rsidRDefault="00E4278E" w:rsidP="008E5294">
      <w:pPr>
        <w:widowControl w:val="0"/>
        <w:numPr>
          <w:ilvl w:val="0"/>
          <w:numId w:val="1"/>
        </w:numPr>
        <w:autoSpaceDE w:val="0"/>
        <w:autoSpaceDN w:val="0"/>
        <w:adjustRightInd w:val="0"/>
        <w:spacing w:before="120" w:line="240" w:lineRule="auto"/>
        <w:ind w:left="357" w:hanging="357"/>
        <w:rPr>
          <w:rFonts w:eastAsia="Times New Roman" w:cs="Arial"/>
          <w:b/>
          <w:lang w:val="en-US"/>
        </w:rPr>
      </w:pPr>
      <w:r w:rsidRPr="00FF3ED4">
        <w:rPr>
          <w:rFonts w:eastAsia="Times New Roman" w:cs="Arial"/>
          <w:b/>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9"/>
        <w:gridCol w:w="1216"/>
        <w:gridCol w:w="1073"/>
        <w:gridCol w:w="1208"/>
        <w:gridCol w:w="344"/>
        <w:gridCol w:w="1446"/>
      </w:tblGrid>
      <w:tr w:rsidR="00E4278E" w:rsidRPr="00FF3ED4" w14:paraId="1988B7A5" w14:textId="77777777" w:rsidTr="00222BDD">
        <w:tc>
          <w:tcPr>
            <w:tcW w:w="3009" w:type="dxa"/>
            <w:shd w:val="clear" w:color="auto" w:fill="DDD9C3"/>
          </w:tcPr>
          <w:p w14:paraId="2E355762"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ΣΧΟΛΗ</w:t>
            </w:r>
          </w:p>
        </w:tc>
        <w:tc>
          <w:tcPr>
            <w:tcW w:w="5287" w:type="dxa"/>
            <w:gridSpan w:val="5"/>
          </w:tcPr>
          <w:p w14:paraId="4F661036" w14:textId="5EA3AAD7" w:rsidR="00E4278E" w:rsidRPr="00FF3ED4" w:rsidRDefault="009C58AC" w:rsidP="00222BDD">
            <w:pPr>
              <w:spacing w:after="0" w:line="240" w:lineRule="auto"/>
              <w:rPr>
                <w:rFonts w:eastAsia="Times New Roman" w:cs="Arial"/>
                <w:sz w:val="20"/>
                <w:szCs w:val="20"/>
              </w:rPr>
            </w:pPr>
            <w:r>
              <w:rPr>
                <w:rFonts w:eastAsia="Times New Roman" w:cs="Arial"/>
                <w:sz w:val="20"/>
                <w:szCs w:val="20"/>
              </w:rPr>
              <w:t>ΚΟΙΝΩΝΙΚΩΝ ΠΟΛΙΤΙΚΩΝ ΚΑΙ ΟΙΚΟΝΟΜΙΚΩΝ ΕΠΙΣΤΗΜΩΝ</w:t>
            </w:r>
          </w:p>
        </w:tc>
      </w:tr>
      <w:tr w:rsidR="00E4278E" w:rsidRPr="00FF3ED4" w14:paraId="6C5E6052" w14:textId="77777777" w:rsidTr="00222BDD">
        <w:tc>
          <w:tcPr>
            <w:tcW w:w="3009" w:type="dxa"/>
            <w:shd w:val="clear" w:color="auto" w:fill="DDD9C3"/>
          </w:tcPr>
          <w:p w14:paraId="2CF9E81E"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ΤΜΗΜΑ</w:t>
            </w:r>
          </w:p>
        </w:tc>
        <w:tc>
          <w:tcPr>
            <w:tcW w:w="5287" w:type="dxa"/>
            <w:gridSpan w:val="5"/>
          </w:tcPr>
          <w:p w14:paraId="0A4AA310" w14:textId="18848B71" w:rsidR="00E4278E" w:rsidRPr="00FF3ED4" w:rsidRDefault="009C58AC" w:rsidP="00222BDD">
            <w:pPr>
              <w:spacing w:after="0" w:line="240" w:lineRule="auto"/>
              <w:rPr>
                <w:rFonts w:eastAsia="Times New Roman" w:cs="Arial"/>
                <w:sz w:val="20"/>
                <w:szCs w:val="20"/>
              </w:rPr>
            </w:pPr>
            <w:r>
              <w:rPr>
                <w:rFonts w:eastAsia="Times New Roman" w:cs="Arial"/>
                <w:sz w:val="20"/>
                <w:szCs w:val="20"/>
              </w:rPr>
              <w:t>ΟΙΚΟΝΟΜΙΚΩΝ ΕΠΙΣΤΗΜΩΝ</w:t>
            </w:r>
          </w:p>
        </w:tc>
      </w:tr>
      <w:tr w:rsidR="00E4278E" w:rsidRPr="00FF3ED4" w14:paraId="0987A884" w14:textId="77777777" w:rsidTr="00222BDD">
        <w:tc>
          <w:tcPr>
            <w:tcW w:w="3009" w:type="dxa"/>
            <w:shd w:val="clear" w:color="auto" w:fill="DDD9C3"/>
          </w:tcPr>
          <w:p w14:paraId="7BA21CE0"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 xml:space="preserve">ΕΠΙΠΕΔΟ ΣΠΟΥΔΩΝ </w:t>
            </w:r>
          </w:p>
        </w:tc>
        <w:tc>
          <w:tcPr>
            <w:tcW w:w="5287" w:type="dxa"/>
            <w:gridSpan w:val="5"/>
          </w:tcPr>
          <w:p w14:paraId="153ABD95" w14:textId="587C4850" w:rsidR="00E4278E" w:rsidRPr="00FF3ED4" w:rsidRDefault="009C58AC" w:rsidP="00222BDD">
            <w:pPr>
              <w:spacing w:after="0" w:line="240" w:lineRule="auto"/>
              <w:rPr>
                <w:rFonts w:eastAsia="Times New Roman" w:cs="Arial"/>
                <w:sz w:val="20"/>
                <w:szCs w:val="20"/>
              </w:rPr>
            </w:pPr>
            <w:r>
              <w:rPr>
                <w:rFonts w:eastAsia="Times New Roman" w:cs="Arial"/>
                <w:sz w:val="20"/>
                <w:szCs w:val="20"/>
              </w:rPr>
              <w:t>ΠΡΟΠΤΥΧΙΑΚΟ</w:t>
            </w:r>
          </w:p>
        </w:tc>
      </w:tr>
      <w:tr w:rsidR="00E4278E" w:rsidRPr="00FF3ED4" w14:paraId="2EE20EAE" w14:textId="77777777" w:rsidTr="00222BDD">
        <w:tc>
          <w:tcPr>
            <w:tcW w:w="3009" w:type="dxa"/>
            <w:shd w:val="clear" w:color="auto" w:fill="DDD9C3"/>
          </w:tcPr>
          <w:p w14:paraId="345889F3" w14:textId="77777777" w:rsidR="00E4278E" w:rsidRPr="00FF3ED4" w:rsidRDefault="00E4278E" w:rsidP="00222BDD">
            <w:pPr>
              <w:spacing w:after="0" w:line="240" w:lineRule="auto"/>
              <w:jc w:val="right"/>
              <w:rPr>
                <w:rFonts w:eastAsia="Times New Roman" w:cs="Arial"/>
                <w:b/>
                <w:sz w:val="20"/>
                <w:szCs w:val="20"/>
                <w:lang w:val="en-US"/>
              </w:rPr>
            </w:pPr>
            <w:r w:rsidRPr="00FF3ED4">
              <w:rPr>
                <w:rFonts w:eastAsia="Times New Roman" w:cs="Arial"/>
                <w:b/>
                <w:sz w:val="20"/>
                <w:szCs w:val="20"/>
              </w:rPr>
              <w:t>ΚΩΔΙΚΟΣ ΜΑΘΗΜΑΤΟΣ</w:t>
            </w:r>
          </w:p>
        </w:tc>
        <w:tc>
          <w:tcPr>
            <w:tcW w:w="1216" w:type="dxa"/>
          </w:tcPr>
          <w:p w14:paraId="43B0F962" w14:textId="5759E5B0" w:rsidR="00E4278E" w:rsidRPr="009C58AC" w:rsidRDefault="009C58AC" w:rsidP="00222BDD">
            <w:pPr>
              <w:spacing w:after="0" w:line="240" w:lineRule="auto"/>
              <w:rPr>
                <w:rFonts w:eastAsia="Times New Roman" w:cs="Arial"/>
                <w:b/>
                <w:sz w:val="20"/>
                <w:szCs w:val="20"/>
              </w:rPr>
            </w:pPr>
            <w:r>
              <w:rPr>
                <w:rFonts w:eastAsia="Times New Roman" w:cs="Arial"/>
                <w:b/>
                <w:sz w:val="20"/>
                <w:szCs w:val="20"/>
              </w:rPr>
              <w:t xml:space="preserve">ΝΚ </w:t>
            </w:r>
            <w:r w:rsidR="00B67946">
              <w:rPr>
                <w:rFonts w:eastAsia="Times New Roman" w:cs="Arial"/>
                <w:b/>
                <w:sz w:val="20"/>
                <w:szCs w:val="20"/>
              </w:rPr>
              <w:t>34</w:t>
            </w:r>
          </w:p>
        </w:tc>
        <w:tc>
          <w:tcPr>
            <w:tcW w:w="2281" w:type="dxa"/>
            <w:gridSpan w:val="2"/>
            <w:shd w:val="clear" w:color="auto" w:fill="DDD9C3"/>
          </w:tcPr>
          <w:p w14:paraId="775BF0BA" w14:textId="77777777" w:rsidR="00E4278E" w:rsidRPr="00FF3ED4" w:rsidRDefault="00E4278E" w:rsidP="00222BDD">
            <w:pPr>
              <w:spacing w:after="0" w:line="240" w:lineRule="auto"/>
              <w:jc w:val="right"/>
              <w:rPr>
                <w:rFonts w:eastAsia="Times New Roman" w:cs="Arial"/>
                <w:b/>
                <w:sz w:val="20"/>
                <w:szCs w:val="20"/>
                <w:lang w:val="en-US"/>
              </w:rPr>
            </w:pPr>
            <w:r w:rsidRPr="00FF3ED4">
              <w:rPr>
                <w:rFonts w:eastAsia="Times New Roman" w:cs="Arial"/>
                <w:b/>
                <w:sz w:val="20"/>
                <w:szCs w:val="20"/>
              </w:rPr>
              <w:t>ΕΞΑΜΗΝΟ ΣΠΟΥΔΩΝ</w:t>
            </w:r>
          </w:p>
        </w:tc>
        <w:tc>
          <w:tcPr>
            <w:tcW w:w="1790" w:type="dxa"/>
            <w:gridSpan w:val="2"/>
          </w:tcPr>
          <w:p w14:paraId="1D2EFE64" w14:textId="1CB9611C" w:rsidR="00E4278E" w:rsidRPr="00FF3ED4" w:rsidRDefault="00B67946" w:rsidP="00222BDD">
            <w:pPr>
              <w:spacing w:after="0" w:line="240" w:lineRule="auto"/>
              <w:rPr>
                <w:rFonts w:eastAsia="Times New Roman" w:cs="Arial"/>
                <w:b/>
                <w:sz w:val="20"/>
                <w:szCs w:val="20"/>
              </w:rPr>
            </w:pPr>
            <w:r>
              <w:rPr>
                <w:rFonts w:eastAsia="Times New Roman" w:cs="Arial"/>
                <w:b/>
                <w:sz w:val="20"/>
                <w:szCs w:val="20"/>
              </w:rPr>
              <w:t>3</w:t>
            </w:r>
            <w:r w:rsidR="009C58AC" w:rsidRPr="009C58AC">
              <w:rPr>
                <w:rFonts w:eastAsia="Times New Roman" w:cs="Arial"/>
                <w:b/>
                <w:sz w:val="20"/>
                <w:szCs w:val="20"/>
                <w:vertAlign w:val="superscript"/>
              </w:rPr>
              <w:t>ο</w:t>
            </w:r>
            <w:r w:rsidR="009C58AC">
              <w:rPr>
                <w:rFonts w:eastAsia="Times New Roman" w:cs="Arial"/>
                <w:b/>
                <w:sz w:val="20"/>
                <w:szCs w:val="20"/>
              </w:rPr>
              <w:t xml:space="preserve"> </w:t>
            </w:r>
          </w:p>
        </w:tc>
      </w:tr>
      <w:tr w:rsidR="00E4278E" w:rsidRPr="00FF3ED4" w14:paraId="5061FBF1" w14:textId="77777777" w:rsidTr="00222BDD">
        <w:trPr>
          <w:trHeight w:val="375"/>
        </w:trPr>
        <w:tc>
          <w:tcPr>
            <w:tcW w:w="3009" w:type="dxa"/>
            <w:shd w:val="clear" w:color="auto" w:fill="DDD9C3"/>
            <w:vAlign w:val="center"/>
          </w:tcPr>
          <w:p w14:paraId="315A0693"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ΤΙΤΛΟΣ ΜΑΘΗΜΑΤΟΣ</w:t>
            </w:r>
          </w:p>
        </w:tc>
        <w:tc>
          <w:tcPr>
            <w:tcW w:w="5287" w:type="dxa"/>
            <w:gridSpan w:val="5"/>
            <w:vAlign w:val="center"/>
          </w:tcPr>
          <w:p w14:paraId="65BAF550" w14:textId="4EA8DCE6" w:rsidR="00E4278E" w:rsidRPr="00FF3ED4" w:rsidRDefault="00B67946" w:rsidP="00222BDD">
            <w:pPr>
              <w:spacing w:after="0" w:line="240" w:lineRule="auto"/>
              <w:rPr>
                <w:rFonts w:eastAsia="Times New Roman" w:cs="Arial"/>
                <w:sz w:val="20"/>
                <w:szCs w:val="20"/>
              </w:rPr>
            </w:pPr>
            <w:r>
              <w:rPr>
                <w:rFonts w:eastAsia="Times New Roman" w:cs="Arial"/>
                <w:sz w:val="20"/>
                <w:szCs w:val="20"/>
              </w:rPr>
              <w:t>ΑΝΑΛΥΤΙΚΗ ΛΟΓΙΣΤΙΚΗ ΚΑΙ ΚΟΣΤΟΛΟΓΗΣΗ</w:t>
            </w:r>
          </w:p>
        </w:tc>
      </w:tr>
      <w:tr w:rsidR="00E4278E" w:rsidRPr="00FF3ED4" w14:paraId="2AA82BDA" w14:textId="77777777" w:rsidTr="00222BDD">
        <w:trPr>
          <w:trHeight w:val="196"/>
        </w:trPr>
        <w:tc>
          <w:tcPr>
            <w:tcW w:w="5298" w:type="dxa"/>
            <w:gridSpan w:val="3"/>
            <w:shd w:val="clear" w:color="auto" w:fill="DDD9C3"/>
            <w:vAlign w:val="center"/>
          </w:tcPr>
          <w:p w14:paraId="5A0B2C62" w14:textId="77777777" w:rsidR="00E4278E" w:rsidRPr="00FF3ED4" w:rsidRDefault="00E4278E" w:rsidP="00222BDD">
            <w:pPr>
              <w:spacing w:after="0" w:line="240" w:lineRule="auto"/>
              <w:jc w:val="center"/>
              <w:rPr>
                <w:rFonts w:eastAsia="Times New Roman" w:cs="Arial"/>
                <w:b/>
                <w:sz w:val="20"/>
                <w:szCs w:val="20"/>
              </w:rPr>
            </w:pPr>
            <w:r w:rsidRPr="00FF3ED4">
              <w:rPr>
                <w:rFonts w:eastAsia="Times New Roman" w:cs="Arial"/>
                <w:b/>
                <w:sz w:val="20"/>
                <w:szCs w:val="20"/>
              </w:rPr>
              <w:t xml:space="preserve">ΑΥΤΟΤΕΛΕΙΣ ΔΙΔΑΚΤΙΚΕΣ ΔΡΑΣΤΗΡΙΟΤΗΤΕΣ </w:t>
            </w:r>
            <w:r w:rsidRPr="00FF3ED4">
              <w:rPr>
                <w:rFonts w:eastAsia="Times New Roman" w:cs="Arial"/>
                <w:b/>
                <w:sz w:val="20"/>
                <w:szCs w:val="20"/>
              </w:rPr>
              <w:br/>
            </w:r>
            <w:r w:rsidRPr="00FF3ED4">
              <w:rPr>
                <w:rFonts w:eastAsia="Times New Roman"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2" w:type="dxa"/>
            <w:gridSpan w:val="2"/>
            <w:shd w:val="clear" w:color="auto" w:fill="DDD9C3"/>
            <w:vAlign w:val="center"/>
          </w:tcPr>
          <w:p w14:paraId="79B291A7" w14:textId="77777777" w:rsidR="00E4278E" w:rsidRPr="00FF3ED4" w:rsidRDefault="00E4278E" w:rsidP="00222BDD">
            <w:pPr>
              <w:spacing w:after="0" w:line="240" w:lineRule="auto"/>
              <w:jc w:val="center"/>
              <w:rPr>
                <w:rFonts w:eastAsia="Times New Roman" w:cs="Arial"/>
                <w:b/>
                <w:sz w:val="20"/>
                <w:szCs w:val="20"/>
              </w:rPr>
            </w:pPr>
            <w:r w:rsidRPr="00FF3ED4">
              <w:rPr>
                <w:rFonts w:eastAsia="Times New Roman" w:cs="Arial"/>
                <w:b/>
                <w:sz w:val="20"/>
                <w:szCs w:val="20"/>
              </w:rPr>
              <w:t>ΕΒΔΟΜΑΔΙΑΙΕΣ</w:t>
            </w:r>
            <w:r w:rsidRPr="00FF3ED4">
              <w:rPr>
                <w:rFonts w:eastAsia="Times New Roman" w:cs="Arial"/>
                <w:b/>
                <w:sz w:val="20"/>
                <w:szCs w:val="20"/>
              </w:rPr>
              <w:br/>
              <w:t>ΩΡΕΣ Δ</w:t>
            </w:r>
            <w:r w:rsidRPr="00FF3ED4">
              <w:rPr>
                <w:rFonts w:eastAsia="Times New Roman" w:cs="Arial"/>
                <w:b/>
                <w:sz w:val="20"/>
                <w:szCs w:val="20"/>
                <w:shd w:val="clear" w:color="auto" w:fill="DDD9C3"/>
              </w:rPr>
              <w:t>ΙΔ</w:t>
            </w:r>
            <w:r w:rsidRPr="00FF3ED4">
              <w:rPr>
                <w:rFonts w:eastAsia="Times New Roman" w:cs="Arial"/>
                <w:b/>
                <w:sz w:val="20"/>
                <w:szCs w:val="20"/>
              </w:rPr>
              <w:t>ΑΣΚΑΛΙΑΣ</w:t>
            </w:r>
          </w:p>
        </w:tc>
        <w:tc>
          <w:tcPr>
            <w:tcW w:w="1446" w:type="dxa"/>
            <w:shd w:val="clear" w:color="auto" w:fill="DDD9C3"/>
            <w:vAlign w:val="center"/>
          </w:tcPr>
          <w:p w14:paraId="528A9CA4" w14:textId="77777777" w:rsidR="00E4278E" w:rsidRPr="00FF3ED4" w:rsidRDefault="00E4278E" w:rsidP="00222BDD">
            <w:pPr>
              <w:spacing w:after="0" w:line="240" w:lineRule="auto"/>
              <w:jc w:val="center"/>
              <w:rPr>
                <w:rFonts w:eastAsia="Times New Roman" w:cs="Arial"/>
                <w:b/>
                <w:sz w:val="20"/>
                <w:szCs w:val="20"/>
              </w:rPr>
            </w:pPr>
            <w:r w:rsidRPr="00FF3ED4">
              <w:rPr>
                <w:rFonts w:eastAsia="Times New Roman" w:cs="Arial"/>
                <w:b/>
                <w:sz w:val="20"/>
                <w:szCs w:val="20"/>
              </w:rPr>
              <w:t>ΠΙΣΤΩΤΙΚΕΣ ΜΟΝΑΔΕΣ</w:t>
            </w:r>
          </w:p>
        </w:tc>
      </w:tr>
      <w:tr w:rsidR="00E4278E" w:rsidRPr="00FF3ED4" w14:paraId="5F3A10F9" w14:textId="77777777" w:rsidTr="00222BDD">
        <w:trPr>
          <w:trHeight w:val="194"/>
        </w:trPr>
        <w:tc>
          <w:tcPr>
            <w:tcW w:w="5298" w:type="dxa"/>
            <w:gridSpan w:val="3"/>
          </w:tcPr>
          <w:p w14:paraId="10A70FBB" w14:textId="77777777" w:rsidR="00E4278E" w:rsidRPr="00FF3ED4" w:rsidRDefault="00E4278E" w:rsidP="00222BDD">
            <w:pPr>
              <w:spacing w:after="0" w:line="240" w:lineRule="auto"/>
              <w:jc w:val="right"/>
              <w:rPr>
                <w:rFonts w:eastAsia="Times New Roman" w:cs="Arial"/>
                <w:sz w:val="20"/>
                <w:szCs w:val="20"/>
              </w:rPr>
            </w:pPr>
          </w:p>
        </w:tc>
        <w:tc>
          <w:tcPr>
            <w:tcW w:w="1552" w:type="dxa"/>
            <w:gridSpan w:val="2"/>
          </w:tcPr>
          <w:p w14:paraId="741341FC" w14:textId="1D05FF80" w:rsidR="00E4278E" w:rsidRPr="00FF3ED4" w:rsidRDefault="009C58AC" w:rsidP="00222BDD">
            <w:pPr>
              <w:spacing w:after="0" w:line="240" w:lineRule="auto"/>
              <w:jc w:val="center"/>
              <w:rPr>
                <w:rFonts w:eastAsia="Times New Roman" w:cs="Arial"/>
                <w:sz w:val="20"/>
                <w:szCs w:val="20"/>
              </w:rPr>
            </w:pPr>
            <w:r>
              <w:rPr>
                <w:rFonts w:eastAsia="Times New Roman" w:cs="Arial"/>
                <w:sz w:val="20"/>
                <w:szCs w:val="20"/>
              </w:rPr>
              <w:t>4</w:t>
            </w:r>
          </w:p>
        </w:tc>
        <w:tc>
          <w:tcPr>
            <w:tcW w:w="1446" w:type="dxa"/>
          </w:tcPr>
          <w:p w14:paraId="21D76493" w14:textId="0A27A62C" w:rsidR="00E4278E" w:rsidRPr="00FF3ED4" w:rsidRDefault="009C58AC" w:rsidP="00222BDD">
            <w:pPr>
              <w:spacing w:after="0" w:line="240" w:lineRule="auto"/>
              <w:jc w:val="center"/>
              <w:rPr>
                <w:rFonts w:eastAsia="Times New Roman" w:cs="Arial"/>
                <w:sz w:val="20"/>
                <w:szCs w:val="20"/>
              </w:rPr>
            </w:pPr>
            <w:r>
              <w:rPr>
                <w:rFonts w:eastAsia="Times New Roman" w:cs="Arial"/>
                <w:sz w:val="20"/>
                <w:szCs w:val="20"/>
              </w:rPr>
              <w:t>6</w:t>
            </w:r>
          </w:p>
        </w:tc>
      </w:tr>
      <w:tr w:rsidR="00E4278E" w:rsidRPr="00FF3ED4" w14:paraId="58EE89B8" w14:textId="77777777" w:rsidTr="00222BDD">
        <w:trPr>
          <w:trHeight w:val="194"/>
        </w:trPr>
        <w:tc>
          <w:tcPr>
            <w:tcW w:w="5298" w:type="dxa"/>
            <w:gridSpan w:val="3"/>
          </w:tcPr>
          <w:p w14:paraId="51AA1BCA" w14:textId="77777777" w:rsidR="00E4278E" w:rsidRPr="00FF3ED4" w:rsidRDefault="00E4278E" w:rsidP="00222BDD">
            <w:pPr>
              <w:spacing w:after="0" w:line="240" w:lineRule="auto"/>
              <w:jc w:val="right"/>
              <w:rPr>
                <w:rFonts w:eastAsia="Times New Roman" w:cs="Arial"/>
                <w:b/>
                <w:sz w:val="20"/>
                <w:szCs w:val="20"/>
              </w:rPr>
            </w:pPr>
          </w:p>
        </w:tc>
        <w:tc>
          <w:tcPr>
            <w:tcW w:w="1552" w:type="dxa"/>
            <w:gridSpan w:val="2"/>
          </w:tcPr>
          <w:p w14:paraId="05F8ED7A" w14:textId="77777777" w:rsidR="00E4278E" w:rsidRPr="00FF3ED4" w:rsidRDefault="00E4278E" w:rsidP="00222BDD">
            <w:pPr>
              <w:spacing w:after="0" w:line="240" w:lineRule="auto"/>
              <w:jc w:val="right"/>
              <w:rPr>
                <w:rFonts w:eastAsia="Times New Roman" w:cs="Arial"/>
                <w:sz w:val="20"/>
                <w:szCs w:val="20"/>
              </w:rPr>
            </w:pPr>
          </w:p>
        </w:tc>
        <w:tc>
          <w:tcPr>
            <w:tcW w:w="1446" w:type="dxa"/>
          </w:tcPr>
          <w:p w14:paraId="39BB13AC" w14:textId="77777777" w:rsidR="00E4278E" w:rsidRPr="00FF3ED4" w:rsidRDefault="00E4278E" w:rsidP="00222BDD">
            <w:pPr>
              <w:spacing w:after="0" w:line="240" w:lineRule="auto"/>
              <w:rPr>
                <w:rFonts w:eastAsia="Times New Roman" w:cs="Arial"/>
                <w:sz w:val="20"/>
                <w:szCs w:val="20"/>
              </w:rPr>
            </w:pPr>
          </w:p>
        </w:tc>
      </w:tr>
      <w:tr w:rsidR="00E4278E" w:rsidRPr="00FF3ED4" w14:paraId="42B6811A" w14:textId="77777777" w:rsidTr="00222BDD">
        <w:trPr>
          <w:trHeight w:val="194"/>
        </w:trPr>
        <w:tc>
          <w:tcPr>
            <w:tcW w:w="5298" w:type="dxa"/>
            <w:gridSpan w:val="3"/>
            <w:shd w:val="clear" w:color="auto" w:fill="DDD9C3"/>
          </w:tcPr>
          <w:p w14:paraId="77C28DD9" w14:textId="77777777" w:rsidR="00E4278E" w:rsidRPr="00FF3ED4" w:rsidRDefault="00E4278E" w:rsidP="00222BDD">
            <w:pPr>
              <w:spacing w:after="0" w:line="240" w:lineRule="auto"/>
              <w:rPr>
                <w:rFonts w:eastAsia="Times New Roman" w:cs="Arial"/>
                <w:i/>
                <w:sz w:val="18"/>
                <w:szCs w:val="18"/>
              </w:rPr>
            </w:pPr>
            <w:r w:rsidRPr="00FF3ED4">
              <w:rPr>
                <w:rFonts w:eastAsia="Times New Roman"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2" w:type="dxa"/>
            <w:gridSpan w:val="2"/>
          </w:tcPr>
          <w:p w14:paraId="7DC8B44A" w14:textId="77777777" w:rsidR="00E4278E" w:rsidRPr="00FF3ED4" w:rsidRDefault="00E4278E" w:rsidP="00222BDD">
            <w:pPr>
              <w:spacing w:after="0" w:line="240" w:lineRule="auto"/>
              <w:jc w:val="right"/>
              <w:rPr>
                <w:rFonts w:eastAsia="Times New Roman" w:cs="Arial"/>
                <w:sz w:val="20"/>
                <w:szCs w:val="20"/>
              </w:rPr>
            </w:pPr>
          </w:p>
        </w:tc>
        <w:tc>
          <w:tcPr>
            <w:tcW w:w="1446" w:type="dxa"/>
          </w:tcPr>
          <w:p w14:paraId="17B981D5" w14:textId="77777777" w:rsidR="00E4278E" w:rsidRPr="00FF3ED4" w:rsidRDefault="00E4278E" w:rsidP="00222BDD">
            <w:pPr>
              <w:spacing w:after="0" w:line="240" w:lineRule="auto"/>
              <w:rPr>
                <w:rFonts w:eastAsia="Times New Roman" w:cs="Arial"/>
                <w:sz w:val="20"/>
                <w:szCs w:val="20"/>
              </w:rPr>
            </w:pPr>
          </w:p>
        </w:tc>
      </w:tr>
      <w:tr w:rsidR="00E4278E" w:rsidRPr="00FF3ED4" w14:paraId="2758283E" w14:textId="77777777" w:rsidTr="00222BDD">
        <w:trPr>
          <w:trHeight w:val="599"/>
        </w:trPr>
        <w:tc>
          <w:tcPr>
            <w:tcW w:w="3009" w:type="dxa"/>
            <w:shd w:val="clear" w:color="auto" w:fill="DDD9C3"/>
          </w:tcPr>
          <w:p w14:paraId="6E83892D" w14:textId="77777777" w:rsidR="00E4278E" w:rsidRPr="00FF3ED4" w:rsidRDefault="00E4278E" w:rsidP="00222BDD">
            <w:pPr>
              <w:spacing w:after="0" w:line="240" w:lineRule="auto"/>
              <w:jc w:val="right"/>
              <w:rPr>
                <w:rFonts w:eastAsia="Times New Roman" w:cs="Arial"/>
                <w:i/>
                <w:sz w:val="16"/>
                <w:szCs w:val="16"/>
              </w:rPr>
            </w:pPr>
            <w:r w:rsidRPr="00FF3ED4">
              <w:rPr>
                <w:rFonts w:eastAsia="Times New Roman" w:cs="Arial"/>
                <w:b/>
                <w:sz w:val="20"/>
                <w:szCs w:val="20"/>
              </w:rPr>
              <w:t>ΤΥΠΟΣ ΜΑΘΗΜΑΤΟΣ</w:t>
            </w:r>
            <w:r w:rsidRPr="00FF3ED4">
              <w:rPr>
                <w:rFonts w:eastAsia="Times New Roman" w:cs="Arial"/>
                <w:i/>
                <w:sz w:val="16"/>
                <w:szCs w:val="16"/>
              </w:rPr>
              <w:t xml:space="preserve"> </w:t>
            </w:r>
          </w:p>
          <w:p w14:paraId="47326F2B" w14:textId="7F4948F9" w:rsidR="00E4278E" w:rsidRPr="00FF3ED4" w:rsidRDefault="0018410F" w:rsidP="00222BDD">
            <w:pPr>
              <w:spacing w:after="0" w:line="240" w:lineRule="auto"/>
              <w:jc w:val="right"/>
              <w:rPr>
                <w:rFonts w:eastAsia="Times New Roman" w:cs="Arial"/>
                <w:b/>
                <w:sz w:val="20"/>
                <w:szCs w:val="20"/>
              </w:rPr>
            </w:pPr>
            <w:r w:rsidRPr="0018410F">
              <w:rPr>
                <w:rFonts w:eastAsia="Times New Roman" w:cs="Arial"/>
                <w:i/>
                <w:sz w:val="16"/>
                <w:szCs w:val="16"/>
              </w:rPr>
              <w:t>Γενικού Υποβάθρου, Γενικών Γνώσεων, Επιστημονικής Περιοχής (Ειδικού Υποβάθρου), Ανάπτυξης Δεξιοτήτων, Ειδίκευσης ή Κατεύθυνσης</w:t>
            </w:r>
          </w:p>
        </w:tc>
        <w:tc>
          <w:tcPr>
            <w:tcW w:w="5287" w:type="dxa"/>
            <w:gridSpan w:val="5"/>
          </w:tcPr>
          <w:p w14:paraId="44024D31" w14:textId="2DC60BE0" w:rsidR="00E4278E" w:rsidRPr="00FF3ED4" w:rsidRDefault="009C58AC" w:rsidP="00222BDD">
            <w:pPr>
              <w:spacing w:after="0" w:line="240" w:lineRule="auto"/>
              <w:rPr>
                <w:rFonts w:eastAsia="Times New Roman" w:cs="Arial"/>
                <w:sz w:val="20"/>
                <w:szCs w:val="20"/>
              </w:rPr>
            </w:pPr>
            <w:r>
              <w:rPr>
                <w:rFonts w:eastAsia="Times New Roman" w:cs="Arial"/>
                <w:sz w:val="20"/>
                <w:szCs w:val="20"/>
              </w:rPr>
              <w:t>ΥΠΟΒΑΘΡΟΥ</w:t>
            </w:r>
          </w:p>
        </w:tc>
      </w:tr>
      <w:tr w:rsidR="00E4278E" w:rsidRPr="00FF3ED4" w14:paraId="6ADF0EA6" w14:textId="77777777" w:rsidTr="00222BDD">
        <w:tc>
          <w:tcPr>
            <w:tcW w:w="3009" w:type="dxa"/>
            <w:shd w:val="clear" w:color="auto" w:fill="DDD9C3"/>
          </w:tcPr>
          <w:p w14:paraId="0D17DF24" w14:textId="4BEBDB71" w:rsidR="00E4278E" w:rsidRPr="009238C7" w:rsidRDefault="00E4278E" w:rsidP="009238C7">
            <w:pPr>
              <w:spacing w:after="0" w:line="240" w:lineRule="auto"/>
              <w:jc w:val="right"/>
              <w:rPr>
                <w:rFonts w:eastAsia="Times New Roman" w:cs="Arial"/>
                <w:b/>
                <w:sz w:val="20"/>
                <w:szCs w:val="20"/>
                <w:lang w:val="en-US"/>
              </w:rPr>
            </w:pPr>
            <w:r w:rsidRPr="00FF3ED4">
              <w:rPr>
                <w:rFonts w:eastAsia="Times New Roman" w:cs="Arial"/>
                <w:b/>
                <w:sz w:val="20"/>
                <w:szCs w:val="20"/>
              </w:rPr>
              <w:t>ΠΡΟΑΠΑΙΤΟΥΜΕΝΑ ΜΑΘΗΜΑΤΑ:</w:t>
            </w:r>
          </w:p>
        </w:tc>
        <w:tc>
          <w:tcPr>
            <w:tcW w:w="5287" w:type="dxa"/>
            <w:gridSpan w:val="5"/>
          </w:tcPr>
          <w:p w14:paraId="67D82A63" w14:textId="77777777" w:rsidR="00E4278E" w:rsidRPr="00FF3ED4" w:rsidRDefault="00E4278E" w:rsidP="00222BDD">
            <w:pPr>
              <w:spacing w:after="0" w:line="240" w:lineRule="auto"/>
              <w:rPr>
                <w:rFonts w:eastAsia="Times New Roman" w:cs="Arial"/>
                <w:sz w:val="20"/>
                <w:szCs w:val="20"/>
                <w:lang w:val="en-US"/>
              </w:rPr>
            </w:pPr>
          </w:p>
        </w:tc>
      </w:tr>
      <w:tr w:rsidR="00E4278E" w:rsidRPr="00FF3ED4" w14:paraId="6A8BE8D4" w14:textId="77777777" w:rsidTr="00222BDD">
        <w:tc>
          <w:tcPr>
            <w:tcW w:w="3009" w:type="dxa"/>
            <w:shd w:val="clear" w:color="auto" w:fill="DDD9C3"/>
          </w:tcPr>
          <w:p w14:paraId="0A41EBB9" w14:textId="77777777" w:rsidR="00E4278E" w:rsidRPr="00FF3ED4" w:rsidRDefault="00E4278E" w:rsidP="00222BDD">
            <w:pPr>
              <w:spacing w:after="0" w:line="240" w:lineRule="auto"/>
              <w:jc w:val="right"/>
              <w:rPr>
                <w:rFonts w:eastAsia="Times New Roman" w:cs="Arial"/>
                <w:b/>
                <w:sz w:val="20"/>
                <w:szCs w:val="20"/>
                <w:lang w:val="en-US"/>
              </w:rPr>
            </w:pPr>
            <w:r w:rsidRPr="00FF3ED4">
              <w:rPr>
                <w:rFonts w:eastAsia="Times New Roman" w:cs="Arial"/>
                <w:b/>
                <w:sz w:val="20"/>
                <w:szCs w:val="20"/>
              </w:rPr>
              <w:t>Γ</w:t>
            </w:r>
            <w:r w:rsidRPr="00FF3ED4">
              <w:rPr>
                <w:rFonts w:eastAsia="Times New Roman" w:cs="Arial"/>
                <w:b/>
                <w:sz w:val="20"/>
                <w:szCs w:val="20"/>
                <w:lang w:val="en-US"/>
              </w:rPr>
              <w:t>ΛΩΣΣΑ ΔΙΔΑΣΚΑΛΙΑΣ</w:t>
            </w:r>
            <w:r w:rsidRPr="00FF3ED4">
              <w:rPr>
                <w:rFonts w:eastAsia="Times New Roman" w:cs="Arial"/>
                <w:b/>
                <w:sz w:val="20"/>
                <w:szCs w:val="20"/>
              </w:rPr>
              <w:t xml:space="preserve"> και ΕΞΕΤΑΣΕΩΝ</w:t>
            </w:r>
            <w:r w:rsidRPr="00FF3ED4">
              <w:rPr>
                <w:rFonts w:eastAsia="Times New Roman" w:cs="Arial"/>
                <w:b/>
                <w:sz w:val="20"/>
                <w:szCs w:val="20"/>
                <w:lang w:val="en-US"/>
              </w:rPr>
              <w:t>:</w:t>
            </w:r>
          </w:p>
        </w:tc>
        <w:tc>
          <w:tcPr>
            <w:tcW w:w="5287" w:type="dxa"/>
            <w:gridSpan w:val="5"/>
          </w:tcPr>
          <w:p w14:paraId="04026290" w14:textId="452E5D86" w:rsidR="00E4278E" w:rsidRPr="00FF3ED4" w:rsidRDefault="009C58AC" w:rsidP="00222BDD">
            <w:pPr>
              <w:spacing w:after="0" w:line="240" w:lineRule="auto"/>
              <w:rPr>
                <w:rFonts w:eastAsia="Times New Roman" w:cs="Arial"/>
                <w:sz w:val="20"/>
                <w:szCs w:val="20"/>
              </w:rPr>
            </w:pPr>
            <w:r>
              <w:rPr>
                <w:rFonts w:eastAsia="Times New Roman" w:cs="Arial"/>
                <w:sz w:val="20"/>
                <w:szCs w:val="20"/>
              </w:rPr>
              <w:t>ΕΛΛΗΝΙΚΗ</w:t>
            </w:r>
          </w:p>
        </w:tc>
      </w:tr>
      <w:tr w:rsidR="00E4278E" w:rsidRPr="00FF3ED4" w14:paraId="7AD1E79A" w14:textId="77777777" w:rsidTr="00222BDD">
        <w:tc>
          <w:tcPr>
            <w:tcW w:w="3009" w:type="dxa"/>
            <w:shd w:val="clear" w:color="auto" w:fill="DDD9C3"/>
          </w:tcPr>
          <w:p w14:paraId="147007E7" w14:textId="77777777" w:rsidR="00E4278E" w:rsidRPr="00FF3ED4" w:rsidRDefault="00E4278E" w:rsidP="00222BDD">
            <w:pPr>
              <w:spacing w:after="0" w:line="240" w:lineRule="auto"/>
              <w:jc w:val="right"/>
              <w:rPr>
                <w:rFonts w:eastAsia="Times New Roman" w:cs="Arial"/>
                <w:b/>
                <w:sz w:val="20"/>
                <w:szCs w:val="20"/>
              </w:rPr>
            </w:pPr>
            <w:r w:rsidRPr="00FF3ED4">
              <w:rPr>
                <w:rFonts w:eastAsia="Times New Roman" w:cs="Arial"/>
                <w:b/>
                <w:sz w:val="20"/>
                <w:szCs w:val="20"/>
              </w:rPr>
              <w:t xml:space="preserve">ΤΟ ΜΑΘΗΜΑ ΠΡΟΣΦΕΡΕΤΑΙ ΣΕ ΦΟΙΤΗΤΕΣ </w:t>
            </w:r>
            <w:r w:rsidRPr="00FF3ED4">
              <w:rPr>
                <w:rFonts w:eastAsia="Times New Roman" w:cs="Arial"/>
                <w:b/>
                <w:sz w:val="20"/>
                <w:szCs w:val="20"/>
                <w:lang w:val="en-GB"/>
              </w:rPr>
              <w:t>ERASMUS</w:t>
            </w:r>
            <w:r w:rsidRPr="00FF3ED4">
              <w:rPr>
                <w:rFonts w:eastAsia="Times New Roman" w:cs="Arial"/>
                <w:b/>
                <w:sz w:val="20"/>
                <w:szCs w:val="20"/>
              </w:rPr>
              <w:t xml:space="preserve"> </w:t>
            </w:r>
          </w:p>
        </w:tc>
        <w:tc>
          <w:tcPr>
            <w:tcW w:w="5287" w:type="dxa"/>
            <w:gridSpan w:val="5"/>
          </w:tcPr>
          <w:p w14:paraId="28EBD833" w14:textId="0354FCE2" w:rsidR="00E4278E" w:rsidRPr="00FF3ED4" w:rsidRDefault="009C58AC" w:rsidP="00222BDD">
            <w:pPr>
              <w:spacing w:after="0" w:line="240" w:lineRule="auto"/>
              <w:rPr>
                <w:rFonts w:eastAsia="Times New Roman" w:cs="Arial"/>
                <w:sz w:val="20"/>
                <w:szCs w:val="20"/>
              </w:rPr>
            </w:pPr>
            <w:r>
              <w:rPr>
                <w:rFonts w:eastAsia="Times New Roman" w:cs="Arial"/>
                <w:sz w:val="20"/>
                <w:szCs w:val="20"/>
              </w:rPr>
              <w:t>ΜΕ ΕΡΓΑΣΙΑ ΣΤΗΝ ΑΓΓΛΙΚΗ ΓΛΩΣΣΑ</w:t>
            </w:r>
          </w:p>
        </w:tc>
      </w:tr>
      <w:tr w:rsidR="00E4278E" w:rsidRPr="00367C86" w14:paraId="3283A35D" w14:textId="77777777" w:rsidTr="00222BDD">
        <w:tc>
          <w:tcPr>
            <w:tcW w:w="3009" w:type="dxa"/>
            <w:shd w:val="clear" w:color="auto" w:fill="DDD9C3"/>
          </w:tcPr>
          <w:p w14:paraId="61AEFF4C" w14:textId="77777777" w:rsidR="00E4278E" w:rsidRPr="00FF3ED4" w:rsidRDefault="00E4278E" w:rsidP="00222BDD">
            <w:pPr>
              <w:spacing w:after="0" w:line="240" w:lineRule="auto"/>
              <w:jc w:val="right"/>
              <w:rPr>
                <w:rFonts w:eastAsia="Times New Roman" w:cs="Arial"/>
                <w:b/>
                <w:sz w:val="20"/>
                <w:szCs w:val="20"/>
                <w:lang w:val="en-GB"/>
              </w:rPr>
            </w:pPr>
            <w:r w:rsidRPr="00FF3ED4">
              <w:rPr>
                <w:rFonts w:eastAsia="Times New Roman" w:cs="Arial"/>
                <w:b/>
                <w:sz w:val="20"/>
                <w:szCs w:val="20"/>
              </w:rPr>
              <w:t>ΗΛΕΚΤΡΟΝΙΚΗ ΣΕΛΙΔΑ ΜΑΘΗΜΑΤΟΣ (</w:t>
            </w:r>
            <w:r w:rsidRPr="00FF3ED4">
              <w:rPr>
                <w:rFonts w:eastAsia="Times New Roman" w:cs="Arial"/>
                <w:b/>
                <w:sz w:val="20"/>
                <w:szCs w:val="20"/>
                <w:lang w:val="en-GB"/>
              </w:rPr>
              <w:t>URL)</w:t>
            </w:r>
          </w:p>
        </w:tc>
        <w:tc>
          <w:tcPr>
            <w:tcW w:w="5287" w:type="dxa"/>
            <w:gridSpan w:val="5"/>
          </w:tcPr>
          <w:p w14:paraId="5A04707F" w14:textId="6D37BB68" w:rsidR="009C58AC" w:rsidRDefault="00367C86" w:rsidP="00222BDD">
            <w:pPr>
              <w:rPr>
                <w:rFonts w:cs="Arial"/>
                <w:sz w:val="20"/>
                <w:szCs w:val="20"/>
                <w:lang w:val="en-GB"/>
              </w:rPr>
            </w:pPr>
            <w:hyperlink r:id="rId7" w:history="1">
              <w:r w:rsidRPr="005B394C">
                <w:rPr>
                  <w:rStyle w:val="-"/>
                  <w:rFonts w:cs="Arial"/>
                  <w:sz w:val="20"/>
                  <w:szCs w:val="20"/>
                  <w:lang w:val="en-GB"/>
                </w:rPr>
                <w:t>https://eclass.duth.gr/courses/KOM06228/</w:t>
              </w:r>
            </w:hyperlink>
          </w:p>
          <w:p w14:paraId="1184E64C" w14:textId="24C85351" w:rsidR="00367C86" w:rsidRPr="00376C12" w:rsidRDefault="00367C86" w:rsidP="00222BDD">
            <w:pPr>
              <w:rPr>
                <w:rFonts w:cs="Arial"/>
                <w:sz w:val="20"/>
                <w:szCs w:val="20"/>
                <w:lang w:val="en-GB"/>
              </w:rPr>
            </w:pPr>
          </w:p>
        </w:tc>
      </w:tr>
    </w:tbl>
    <w:p w14:paraId="7F1EF1A3" w14:textId="77777777" w:rsidR="00E4278E" w:rsidRPr="00FF3ED4" w:rsidRDefault="00E4278E" w:rsidP="008E5294">
      <w:pPr>
        <w:widowControl w:val="0"/>
        <w:numPr>
          <w:ilvl w:val="0"/>
          <w:numId w:val="1"/>
        </w:numPr>
        <w:autoSpaceDE w:val="0"/>
        <w:autoSpaceDN w:val="0"/>
        <w:adjustRightInd w:val="0"/>
        <w:spacing w:before="120" w:line="240" w:lineRule="auto"/>
        <w:ind w:left="357" w:hanging="357"/>
        <w:rPr>
          <w:rFonts w:eastAsia="Times New Roman" w:cs="Arial"/>
          <w:b/>
          <w:lang w:val="en-US"/>
        </w:rPr>
      </w:pPr>
      <w:r w:rsidRPr="00FF3ED4">
        <w:rPr>
          <w:rFonts w:eastAsia="Times New Roman" w:cs="Arial"/>
          <w:b/>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E4278E" w:rsidRPr="00FF3ED4" w14:paraId="78FF7083" w14:textId="77777777" w:rsidTr="008E5294">
        <w:tc>
          <w:tcPr>
            <w:tcW w:w="8472" w:type="dxa"/>
            <w:gridSpan w:val="2"/>
            <w:tcBorders>
              <w:bottom w:val="nil"/>
            </w:tcBorders>
            <w:shd w:val="clear" w:color="auto" w:fill="DDD9C3"/>
          </w:tcPr>
          <w:p w14:paraId="6128E5A9" w14:textId="77777777" w:rsidR="00E4278E" w:rsidRPr="00FF3ED4" w:rsidRDefault="00E4278E" w:rsidP="00222BDD">
            <w:pPr>
              <w:spacing w:after="0" w:line="240" w:lineRule="auto"/>
              <w:rPr>
                <w:rFonts w:eastAsia="Times New Roman" w:cs="Arial"/>
                <w:i/>
                <w:sz w:val="16"/>
                <w:szCs w:val="16"/>
              </w:rPr>
            </w:pPr>
            <w:r w:rsidRPr="00FF3ED4">
              <w:rPr>
                <w:rFonts w:eastAsia="Times New Roman" w:cs="Arial"/>
                <w:b/>
                <w:sz w:val="20"/>
                <w:szCs w:val="20"/>
              </w:rPr>
              <w:t>Μαθησιακά Αποτελέσματα</w:t>
            </w:r>
          </w:p>
        </w:tc>
      </w:tr>
      <w:tr w:rsidR="00E4278E" w:rsidRPr="00FF3ED4" w14:paraId="54FF2410" w14:textId="77777777" w:rsidTr="008E5294">
        <w:tc>
          <w:tcPr>
            <w:tcW w:w="8472" w:type="dxa"/>
            <w:gridSpan w:val="2"/>
            <w:tcBorders>
              <w:top w:val="nil"/>
            </w:tcBorders>
            <w:shd w:val="clear" w:color="auto" w:fill="DDD9C3"/>
          </w:tcPr>
          <w:p w14:paraId="7A8C55E9" w14:textId="561F886F" w:rsidR="00E4278E" w:rsidRDefault="00E4278E" w:rsidP="00222BDD">
            <w:pPr>
              <w:widowControl w:val="0"/>
              <w:autoSpaceDE w:val="0"/>
              <w:autoSpaceDN w:val="0"/>
              <w:adjustRightInd w:val="0"/>
              <w:spacing w:after="60" w:line="240" w:lineRule="auto"/>
              <w:rPr>
                <w:rFonts w:eastAsia="Times New Roman" w:cs="Arial"/>
                <w:i/>
                <w:sz w:val="16"/>
                <w:szCs w:val="16"/>
              </w:rPr>
            </w:pPr>
            <w:r w:rsidRPr="00FF3ED4">
              <w:rPr>
                <w:rFonts w:eastAsia="Times New Roman"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4C8C374" w14:textId="6402A6CE" w:rsidR="00E4278E" w:rsidRPr="00FF3ED4" w:rsidRDefault="00E4278E" w:rsidP="008E5294">
            <w:pPr>
              <w:widowControl w:val="0"/>
              <w:autoSpaceDE w:val="0"/>
              <w:autoSpaceDN w:val="0"/>
              <w:adjustRightInd w:val="0"/>
              <w:spacing w:after="60" w:line="240" w:lineRule="auto"/>
              <w:rPr>
                <w:rFonts w:eastAsia="Times New Roman" w:cs="Arial"/>
                <w:i/>
                <w:sz w:val="16"/>
                <w:szCs w:val="16"/>
              </w:rPr>
            </w:pPr>
          </w:p>
        </w:tc>
      </w:tr>
      <w:tr w:rsidR="009C58AC" w:rsidRPr="00B67946" w14:paraId="7F7038F4" w14:textId="77777777" w:rsidTr="008E5294">
        <w:tc>
          <w:tcPr>
            <w:tcW w:w="8472" w:type="dxa"/>
            <w:gridSpan w:val="2"/>
          </w:tcPr>
          <w:p w14:paraId="5E5A2633" w14:textId="77777777" w:rsidR="00B67946" w:rsidRPr="00376C12" w:rsidRDefault="00B67946" w:rsidP="00376C12">
            <w:pPr>
              <w:spacing w:after="0" w:line="240" w:lineRule="auto"/>
              <w:ind w:right="181"/>
              <w:jc w:val="both"/>
              <w:rPr>
                <w:rFonts w:ascii="Times New Roman" w:hAnsi="Times New Roman"/>
              </w:rPr>
            </w:pPr>
            <w:r w:rsidRPr="00B67946">
              <w:rPr>
                <w:rFonts w:ascii="Times New Roman" w:hAnsi="Times New Roman"/>
              </w:rPr>
              <w:t>Η Λογιστική Κόστους αποτελεί βασικό μάθημα της λογιστικής επιστήμης και εστιάζει στη μελέτη, ανάλυση και παρακολούθηση του κόστους λειτουργίας των οικονομικών μονάδων. Στόχος του μαθήματος είναι η κατανόηση των εννοιών και των μεθόδων κοστολόγησης, καθώς και η αξιοποίηση της κοστολογικής πληροφόρησης για σκοπούς διοίκησης, προγραμματισμού και λήψης αποφάσεων.</w:t>
            </w:r>
            <w:r w:rsidRPr="00376C12">
              <w:rPr>
                <w:rFonts w:ascii="Times New Roman" w:hAnsi="Times New Roman"/>
              </w:rPr>
              <w:t xml:space="preserve"> </w:t>
            </w:r>
            <w:r w:rsidRPr="00B67946">
              <w:rPr>
                <w:rFonts w:ascii="Times New Roman" w:hAnsi="Times New Roman"/>
              </w:rPr>
              <w:t>Το μάθημα καλύπτει βασικές έννοιες όπως το κόστος και οι κατηγορίες του, τα κέντρα κόστους, οι φορείς κόστους, καθώς και οι κύριες μέθοδοι κοστολόγησης (κατά παραγγελία, κατά φάση παραγωγής, πρότυπο κόστος κ.ά.). Ιδιαίτερη έμφαση δίνεται στη διάκριση μεταξύ σταθερού και μεταβλητού κόστους, στην ανάλυση κόστους–όγκου–κέρδους και στη χρήση της λογιστικής κόστους ως εργαλείου υποστήριξης της διοικητικής λήψης αποφάσεων.</w:t>
            </w:r>
            <w:r w:rsidRPr="00376C12">
              <w:rPr>
                <w:rFonts w:ascii="Times New Roman" w:hAnsi="Times New Roman"/>
              </w:rPr>
              <w:t xml:space="preserve"> </w:t>
            </w:r>
          </w:p>
          <w:p w14:paraId="7D6C11E6" w14:textId="77777777" w:rsidR="00B67946" w:rsidRPr="00376C12" w:rsidRDefault="00B67946" w:rsidP="00376C12">
            <w:pPr>
              <w:spacing w:after="0" w:line="240" w:lineRule="auto"/>
              <w:ind w:right="181"/>
              <w:jc w:val="both"/>
              <w:rPr>
                <w:rFonts w:ascii="Times New Roman" w:hAnsi="Times New Roman"/>
              </w:rPr>
            </w:pPr>
          </w:p>
          <w:p w14:paraId="41D4C97C" w14:textId="4378694A" w:rsidR="00B67946" w:rsidRPr="00B67946" w:rsidRDefault="00B67946" w:rsidP="00376C12">
            <w:pPr>
              <w:spacing w:after="0" w:line="240" w:lineRule="auto"/>
              <w:ind w:right="181"/>
              <w:jc w:val="both"/>
              <w:rPr>
                <w:rFonts w:ascii="Times New Roman" w:hAnsi="Times New Roman"/>
              </w:rPr>
            </w:pPr>
            <w:r w:rsidRPr="00B67946">
              <w:rPr>
                <w:rFonts w:ascii="Times New Roman" w:hAnsi="Times New Roman"/>
              </w:rPr>
              <w:t>Με την ολοκλήρωση του μαθήματος, οι φοιτητές θα είναι σε θέση να κατανοούν τη δομή του κόστους μιας επιχείρησης, να υπολογίζουν το κόστος παραγωγής και να αξιοποιούν την κοστολογική πληροφόρηση για τον έλεγχο της αποδοτικότητας και τη βελτίωση της οικονομικής απόδοσης.</w:t>
            </w:r>
          </w:p>
          <w:p w14:paraId="02BF496B" w14:textId="44CB2B9B" w:rsidR="009C58AC" w:rsidRPr="00B67946" w:rsidRDefault="009C58AC" w:rsidP="009C58AC">
            <w:pPr>
              <w:spacing w:after="0" w:line="240" w:lineRule="auto"/>
              <w:ind w:right="180"/>
            </w:pPr>
          </w:p>
        </w:tc>
      </w:tr>
      <w:tr w:rsidR="009C58AC" w:rsidRPr="00FF3ED4" w14:paraId="04CF5415" w14:textId="77777777" w:rsidTr="008E5294">
        <w:tblPrEx>
          <w:tblLook w:val="0000" w:firstRow="0" w:lastRow="0" w:firstColumn="0" w:lastColumn="0" w:noHBand="0" w:noVBand="0"/>
        </w:tblPrEx>
        <w:tc>
          <w:tcPr>
            <w:tcW w:w="8472" w:type="dxa"/>
            <w:gridSpan w:val="2"/>
            <w:tcBorders>
              <w:bottom w:val="nil"/>
            </w:tcBorders>
            <w:shd w:val="clear" w:color="auto" w:fill="DDD9C3"/>
          </w:tcPr>
          <w:p w14:paraId="0F45D37E" w14:textId="77777777" w:rsidR="009C58AC" w:rsidRPr="00FF3ED4" w:rsidRDefault="009C58AC" w:rsidP="009C58AC">
            <w:pPr>
              <w:spacing w:after="0" w:line="240" w:lineRule="auto"/>
              <w:rPr>
                <w:rFonts w:eastAsia="Times New Roman" w:cs="Arial"/>
                <w:b/>
                <w:sz w:val="20"/>
                <w:szCs w:val="20"/>
              </w:rPr>
            </w:pPr>
            <w:r w:rsidRPr="00FF3ED4">
              <w:rPr>
                <w:rFonts w:eastAsia="Times New Roman" w:cs="Arial"/>
                <w:b/>
                <w:sz w:val="20"/>
                <w:szCs w:val="20"/>
              </w:rPr>
              <w:t>Γενικές Ικανότητες</w:t>
            </w:r>
          </w:p>
        </w:tc>
      </w:tr>
      <w:tr w:rsidR="009C58AC" w:rsidRPr="00FF3ED4" w14:paraId="4B3DA45B" w14:textId="77777777" w:rsidTr="008E5294">
        <w:tc>
          <w:tcPr>
            <w:tcW w:w="8472" w:type="dxa"/>
            <w:gridSpan w:val="2"/>
            <w:tcBorders>
              <w:top w:val="nil"/>
              <w:bottom w:val="nil"/>
            </w:tcBorders>
            <w:shd w:val="clear" w:color="auto" w:fill="DDD9C3"/>
          </w:tcPr>
          <w:p w14:paraId="20D94BCC" w14:textId="77777777" w:rsidR="009C58AC" w:rsidRPr="00FF3ED4" w:rsidRDefault="009C58AC" w:rsidP="009C58AC">
            <w:pPr>
              <w:widowControl w:val="0"/>
              <w:autoSpaceDE w:val="0"/>
              <w:autoSpaceDN w:val="0"/>
              <w:adjustRightInd w:val="0"/>
              <w:spacing w:after="60" w:line="240" w:lineRule="auto"/>
              <w:rPr>
                <w:rFonts w:eastAsia="Times New Roman" w:cs="Arial"/>
                <w:i/>
                <w:sz w:val="16"/>
                <w:szCs w:val="16"/>
              </w:rPr>
            </w:pPr>
            <w:r w:rsidRPr="00FF3ED4">
              <w:rPr>
                <w:rFonts w:eastAsia="Times New Roman" w:cs="Arial"/>
                <w:i/>
                <w:sz w:val="16"/>
                <w:szCs w:val="16"/>
              </w:rPr>
              <w:lastRenderedPageBreak/>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9C58AC" w:rsidRPr="00FF3ED4" w14:paraId="6009047C" w14:textId="77777777" w:rsidTr="008E5294">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16D70955" w14:textId="77777777" w:rsidR="009C58AC" w:rsidRPr="00FF3ED4" w:rsidRDefault="009C58AC" w:rsidP="009C58AC">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Αναζήτηση, ανάλυση και σύνθεση δεδομένων και πληροφοριών, με τη χρήση και των απαραίτητων τεχνολογιών </w:t>
            </w:r>
          </w:p>
          <w:p w14:paraId="528DC64A" w14:textId="77777777" w:rsidR="009C58AC" w:rsidRPr="00FF3ED4" w:rsidRDefault="009C58AC" w:rsidP="009C58AC">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Προσαρμογή σε νέες καταστάσεις </w:t>
            </w:r>
          </w:p>
          <w:p w14:paraId="23FCD881" w14:textId="77777777" w:rsidR="009C58AC" w:rsidRPr="00FF3ED4" w:rsidRDefault="009C58AC" w:rsidP="009C58AC">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Λήψη αποφάσεων </w:t>
            </w:r>
          </w:p>
          <w:p w14:paraId="360A9B9D" w14:textId="77777777" w:rsidR="009C58AC" w:rsidRPr="00FF3ED4" w:rsidRDefault="009C58AC" w:rsidP="009C58AC">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Αυτόνομη εργασία </w:t>
            </w:r>
          </w:p>
          <w:p w14:paraId="5000AC34" w14:textId="77777777" w:rsidR="009C58AC" w:rsidRPr="00FF3ED4" w:rsidRDefault="009C58AC" w:rsidP="009C58AC">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Ομαδική εργασία </w:t>
            </w:r>
          </w:p>
          <w:p w14:paraId="44DB1C62" w14:textId="77777777" w:rsidR="009C58AC" w:rsidRPr="00FF3ED4" w:rsidRDefault="009C58AC" w:rsidP="009C58AC">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Εργασία σε διεθνές περιβάλλον </w:t>
            </w:r>
          </w:p>
          <w:p w14:paraId="24DCBF1C" w14:textId="77777777" w:rsidR="009C58AC" w:rsidRPr="00FF3ED4" w:rsidRDefault="009C58AC" w:rsidP="009C58AC">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Εργασία σε διεπιστημονικό περιβάλλον </w:t>
            </w:r>
          </w:p>
          <w:p w14:paraId="439C510A" w14:textId="77777777" w:rsidR="009C58AC" w:rsidRPr="00FF3ED4" w:rsidRDefault="009C58AC" w:rsidP="009C58AC">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cPr>
          <w:p w14:paraId="5EDDCB7E" w14:textId="77777777" w:rsidR="009C58AC" w:rsidRPr="00FF3ED4" w:rsidRDefault="009C58AC" w:rsidP="009C58AC">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Σχεδιασμός και διαχείριση έργων </w:t>
            </w:r>
          </w:p>
          <w:p w14:paraId="7DD478F6" w14:textId="77777777" w:rsidR="009C58AC" w:rsidRPr="00FF3ED4" w:rsidRDefault="009C58AC" w:rsidP="009C58AC">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Σεβασμός στη διαφορετικότητα και στην </w:t>
            </w:r>
            <w:proofErr w:type="spellStart"/>
            <w:r w:rsidRPr="00FF3ED4">
              <w:rPr>
                <w:rFonts w:eastAsia="Times New Roman" w:cs="Arial"/>
                <w:i/>
                <w:sz w:val="16"/>
                <w:szCs w:val="16"/>
              </w:rPr>
              <w:t>πολυπολιτισμικότητα</w:t>
            </w:r>
            <w:proofErr w:type="spellEnd"/>
            <w:r w:rsidRPr="00FF3ED4">
              <w:rPr>
                <w:rFonts w:eastAsia="Times New Roman" w:cs="Arial"/>
                <w:i/>
                <w:sz w:val="16"/>
                <w:szCs w:val="16"/>
              </w:rPr>
              <w:t xml:space="preserve"> </w:t>
            </w:r>
          </w:p>
          <w:p w14:paraId="5B316D8D" w14:textId="77777777" w:rsidR="009C58AC" w:rsidRPr="00FF3ED4" w:rsidRDefault="009C58AC" w:rsidP="009C58AC">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Σεβασμός στο φυσικό περιβάλλον </w:t>
            </w:r>
          </w:p>
          <w:p w14:paraId="1244A18D" w14:textId="77777777" w:rsidR="009C58AC" w:rsidRPr="00FF3ED4" w:rsidRDefault="009C58AC" w:rsidP="009C58AC">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Επίδειξη κοινωνικής, επαγγελματικής και ηθικής υπευθυνότητας και ευαισθησίας σε θέματα φύλου </w:t>
            </w:r>
          </w:p>
          <w:p w14:paraId="6DF66434" w14:textId="77777777" w:rsidR="009C58AC" w:rsidRPr="00FF3ED4" w:rsidRDefault="009C58AC" w:rsidP="009C58AC">
            <w:pPr>
              <w:widowControl w:val="0"/>
              <w:autoSpaceDE w:val="0"/>
              <w:autoSpaceDN w:val="0"/>
              <w:adjustRightInd w:val="0"/>
              <w:spacing w:after="0" w:line="240" w:lineRule="auto"/>
              <w:rPr>
                <w:rFonts w:eastAsia="Times New Roman" w:cs="Arial"/>
                <w:i/>
                <w:sz w:val="16"/>
                <w:szCs w:val="16"/>
              </w:rPr>
            </w:pPr>
            <w:r w:rsidRPr="00FF3ED4">
              <w:rPr>
                <w:rFonts w:eastAsia="Times New Roman" w:cs="Arial"/>
                <w:i/>
                <w:sz w:val="16"/>
                <w:szCs w:val="16"/>
              </w:rPr>
              <w:t xml:space="preserve">Άσκηση κριτικής και αυτοκριτικής </w:t>
            </w:r>
          </w:p>
          <w:p w14:paraId="206F11C2" w14:textId="77777777" w:rsidR="009C58AC" w:rsidRPr="00FF3ED4" w:rsidRDefault="009C58AC" w:rsidP="009C58AC">
            <w:pPr>
              <w:spacing w:after="0" w:line="240" w:lineRule="auto"/>
              <w:rPr>
                <w:rFonts w:eastAsia="Times New Roman" w:cs="Arial"/>
                <w:b/>
                <w:sz w:val="20"/>
                <w:szCs w:val="20"/>
              </w:rPr>
            </w:pPr>
            <w:r w:rsidRPr="00FF3ED4">
              <w:rPr>
                <w:rFonts w:eastAsia="Times New Roman" w:cs="Arial"/>
                <w:i/>
                <w:sz w:val="16"/>
                <w:szCs w:val="16"/>
              </w:rPr>
              <w:t>Προαγωγή της ελεύθερης, δημιουργικής και επαγωγικής σκέψης</w:t>
            </w:r>
          </w:p>
        </w:tc>
      </w:tr>
      <w:tr w:rsidR="009C58AC" w:rsidRPr="00FF3ED4" w14:paraId="7BD4A637" w14:textId="77777777" w:rsidTr="008E5294">
        <w:tc>
          <w:tcPr>
            <w:tcW w:w="8472" w:type="dxa"/>
            <w:gridSpan w:val="2"/>
            <w:tcBorders>
              <w:bottom w:val="single" w:sz="4" w:space="0" w:color="auto"/>
            </w:tcBorders>
          </w:tcPr>
          <w:p w14:paraId="021BA305" w14:textId="77777777" w:rsidR="00B67946" w:rsidRPr="00347A2D" w:rsidRDefault="00B67946" w:rsidP="009C58AC">
            <w:pPr>
              <w:widowControl w:val="0"/>
              <w:autoSpaceDE w:val="0"/>
              <w:autoSpaceDN w:val="0"/>
              <w:adjustRightInd w:val="0"/>
              <w:spacing w:after="0" w:line="240" w:lineRule="auto"/>
              <w:rPr>
                <w:rFonts w:ascii="Times New Roman" w:hAnsi="Times New Roman"/>
                <w:iCs/>
              </w:rPr>
            </w:pPr>
            <w:r w:rsidRPr="00B67946">
              <w:rPr>
                <w:rFonts w:ascii="Times New Roman" w:hAnsi="Times New Roman"/>
                <w:iCs/>
              </w:rPr>
              <w:t xml:space="preserve"> Συνεπή και συνεκτική γνώση της γλώσσας των οικονομικών επιστημών σχετικά με την διοικητική λογιστική. </w:t>
            </w:r>
          </w:p>
          <w:p w14:paraId="18A9C159" w14:textId="77777777" w:rsidR="00B67946" w:rsidRPr="00347A2D" w:rsidRDefault="00B67946" w:rsidP="009C58AC">
            <w:pPr>
              <w:widowControl w:val="0"/>
              <w:autoSpaceDE w:val="0"/>
              <w:autoSpaceDN w:val="0"/>
              <w:adjustRightInd w:val="0"/>
              <w:spacing w:after="0" w:line="240" w:lineRule="auto"/>
              <w:rPr>
                <w:rFonts w:ascii="Times New Roman" w:hAnsi="Times New Roman"/>
                <w:iCs/>
              </w:rPr>
            </w:pPr>
            <w:r w:rsidRPr="00B67946">
              <w:rPr>
                <w:rFonts w:ascii="Times New Roman" w:hAnsi="Times New Roman"/>
                <w:iCs/>
              </w:rPr>
              <w:t xml:space="preserve">• Ικανότητα χρήσης οικονομικής συλλογιστικής για τη διαμόρφωση και την αξιολόγηση οικονομικών συμβουλών διοικητικής λογιστικής. </w:t>
            </w:r>
          </w:p>
          <w:p w14:paraId="020FD59D" w14:textId="77777777" w:rsidR="00B67946" w:rsidRPr="00347A2D" w:rsidRDefault="00B67946" w:rsidP="009C58AC">
            <w:pPr>
              <w:widowControl w:val="0"/>
              <w:autoSpaceDE w:val="0"/>
              <w:autoSpaceDN w:val="0"/>
              <w:adjustRightInd w:val="0"/>
              <w:spacing w:after="0" w:line="240" w:lineRule="auto"/>
              <w:rPr>
                <w:rFonts w:ascii="Times New Roman" w:hAnsi="Times New Roman"/>
                <w:iCs/>
              </w:rPr>
            </w:pPr>
            <w:r w:rsidRPr="00B67946">
              <w:rPr>
                <w:rFonts w:ascii="Times New Roman" w:hAnsi="Times New Roman"/>
                <w:iCs/>
              </w:rPr>
              <w:t xml:space="preserve">• Ικανότητα αποτελεσματικής οργάνωσης, παρουσίασης και ανάλυσης δεδομένων διοικητικής λογιστικής. </w:t>
            </w:r>
          </w:p>
          <w:p w14:paraId="1360AD93" w14:textId="77777777" w:rsidR="00B67946" w:rsidRPr="00347A2D" w:rsidRDefault="00B67946" w:rsidP="009C58AC">
            <w:pPr>
              <w:widowControl w:val="0"/>
              <w:autoSpaceDE w:val="0"/>
              <w:autoSpaceDN w:val="0"/>
              <w:adjustRightInd w:val="0"/>
              <w:spacing w:after="0" w:line="240" w:lineRule="auto"/>
              <w:rPr>
                <w:rFonts w:ascii="Times New Roman" w:hAnsi="Times New Roman"/>
                <w:iCs/>
              </w:rPr>
            </w:pPr>
            <w:r w:rsidRPr="00B67946">
              <w:rPr>
                <w:rFonts w:ascii="Times New Roman" w:hAnsi="Times New Roman"/>
                <w:iCs/>
              </w:rPr>
              <w:t>• Ικανότητα αποτελεσματικής εφαρμογής οικονομικών λογικών και μεθόδων στη μελέτη θεματικών περιοχών διοικητικής λογιστικής</w:t>
            </w:r>
          </w:p>
          <w:p w14:paraId="4A5635E6" w14:textId="77777777" w:rsidR="00B67946" w:rsidRPr="00347A2D" w:rsidRDefault="00B67946" w:rsidP="009C58AC">
            <w:pPr>
              <w:widowControl w:val="0"/>
              <w:autoSpaceDE w:val="0"/>
              <w:autoSpaceDN w:val="0"/>
              <w:adjustRightInd w:val="0"/>
              <w:spacing w:after="0" w:line="240" w:lineRule="auto"/>
              <w:rPr>
                <w:rFonts w:ascii="Times New Roman" w:hAnsi="Times New Roman"/>
                <w:iCs/>
              </w:rPr>
            </w:pPr>
            <w:r w:rsidRPr="00B67946">
              <w:rPr>
                <w:rFonts w:ascii="Times New Roman" w:hAnsi="Times New Roman"/>
                <w:iCs/>
              </w:rPr>
              <w:t xml:space="preserve"> • Ικανότητα αποτελεσματικής επικοινωνίας και επεξήγησης οικονομικών επιχειρημάτων σχετικά με τη διοικητική λογιστική τόσο σε άτομα με γνώση του αντικειμένου όσο και σε μη ειδικούς. </w:t>
            </w:r>
          </w:p>
          <w:p w14:paraId="0EF50070" w14:textId="77777777" w:rsidR="00B67946" w:rsidRPr="00347A2D" w:rsidRDefault="00B67946" w:rsidP="009C58AC">
            <w:pPr>
              <w:widowControl w:val="0"/>
              <w:autoSpaceDE w:val="0"/>
              <w:autoSpaceDN w:val="0"/>
              <w:adjustRightInd w:val="0"/>
              <w:spacing w:after="0" w:line="240" w:lineRule="auto"/>
              <w:rPr>
                <w:rFonts w:ascii="Times New Roman" w:hAnsi="Times New Roman"/>
                <w:iCs/>
              </w:rPr>
            </w:pPr>
            <w:r w:rsidRPr="00B67946">
              <w:rPr>
                <w:rFonts w:ascii="Times New Roman" w:hAnsi="Times New Roman"/>
                <w:iCs/>
              </w:rPr>
              <w:t>• Ικανότητα στρατηγικής και κριτικής σκέψης για μια σειρά θεμάτων κοστολόγησης</w:t>
            </w:r>
          </w:p>
          <w:p w14:paraId="72DEFC53" w14:textId="77777777" w:rsidR="00B67946" w:rsidRPr="00347A2D" w:rsidRDefault="00B67946" w:rsidP="009C58AC">
            <w:pPr>
              <w:widowControl w:val="0"/>
              <w:autoSpaceDE w:val="0"/>
              <w:autoSpaceDN w:val="0"/>
              <w:adjustRightInd w:val="0"/>
              <w:spacing w:after="0" w:line="240" w:lineRule="auto"/>
              <w:rPr>
                <w:rFonts w:ascii="Times New Roman" w:hAnsi="Times New Roman"/>
                <w:iCs/>
              </w:rPr>
            </w:pPr>
            <w:r w:rsidRPr="00B67946">
              <w:rPr>
                <w:rFonts w:ascii="Times New Roman" w:hAnsi="Times New Roman"/>
                <w:iCs/>
              </w:rPr>
              <w:t xml:space="preserve"> • Ικανότητα ανάδειξης και διερεύνησης ενός συγκεκριμένου θέματος στην κοστολόγηση.</w:t>
            </w:r>
          </w:p>
          <w:p w14:paraId="0FAD7A15" w14:textId="77777777" w:rsidR="00B67946" w:rsidRPr="00347A2D" w:rsidRDefault="00B67946" w:rsidP="009C58AC">
            <w:pPr>
              <w:widowControl w:val="0"/>
              <w:autoSpaceDE w:val="0"/>
              <w:autoSpaceDN w:val="0"/>
              <w:adjustRightInd w:val="0"/>
              <w:spacing w:after="0" w:line="240" w:lineRule="auto"/>
              <w:rPr>
                <w:rFonts w:ascii="Times New Roman" w:hAnsi="Times New Roman"/>
                <w:iCs/>
              </w:rPr>
            </w:pPr>
            <w:r w:rsidRPr="00B67946">
              <w:rPr>
                <w:rFonts w:ascii="Times New Roman" w:hAnsi="Times New Roman"/>
                <w:iCs/>
              </w:rPr>
              <w:t xml:space="preserve"> • Ικανότητα ατομικής εργασίας και συμβολής στην ομαδική αποτελεσματικότητα με μόνο γενική επίβλεψη. </w:t>
            </w:r>
          </w:p>
          <w:p w14:paraId="54FDEE0D" w14:textId="6F830040" w:rsidR="009C58AC" w:rsidRPr="00B67946" w:rsidRDefault="00B67946" w:rsidP="009C58AC">
            <w:pPr>
              <w:widowControl w:val="0"/>
              <w:autoSpaceDE w:val="0"/>
              <w:autoSpaceDN w:val="0"/>
              <w:adjustRightInd w:val="0"/>
              <w:spacing w:after="0" w:line="240" w:lineRule="auto"/>
              <w:rPr>
                <w:rFonts w:eastAsia="Times New Roman" w:cs="Arial"/>
              </w:rPr>
            </w:pPr>
            <w:r w:rsidRPr="00B67946">
              <w:rPr>
                <w:rFonts w:ascii="Times New Roman" w:hAnsi="Times New Roman"/>
                <w:iCs/>
              </w:rPr>
              <w:t>• Επίδειξη ηγετικών ικανοτήτων.</w:t>
            </w:r>
          </w:p>
          <w:p w14:paraId="1B613901" w14:textId="54D8C39B" w:rsidR="009C58AC" w:rsidRPr="00FF3ED4" w:rsidRDefault="009C58AC" w:rsidP="009C58AC">
            <w:pPr>
              <w:widowControl w:val="0"/>
              <w:autoSpaceDE w:val="0"/>
              <w:autoSpaceDN w:val="0"/>
              <w:adjustRightInd w:val="0"/>
              <w:spacing w:after="0" w:line="240" w:lineRule="auto"/>
              <w:rPr>
                <w:rFonts w:eastAsia="Times New Roman" w:cs="Arial"/>
              </w:rPr>
            </w:pPr>
          </w:p>
        </w:tc>
      </w:tr>
    </w:tbl>
    <w:p w14:paraId="27F9776E" w14:textId="77777777" w:rsidR="00E4278E" w:rsidRPr="00FF3ED4" w:rsidRDefault="00E4278E" w:rsidP="008E5294">
      <w:pPr>
        <w:widowControl w:val="0"/>
        <w:numPr>
          <w:ilvl w:val="0"/>
          <w:numId w:val="1"/>
        </w:numPr>
        <w:autoSpaceDE w:val="0"/>
        <w:autoSpaceDN w:val="0"/>
        <w:adjustRightInd w:val="0"/>
        <w:spacing w:before="120" w:line="240" w:lineRule="auto"/>
        <w:ind w:left="357" w:hanging="357"/>
        <w:rPr>
          <w:rFonts w:eastAsia="Times New Roman" w:cs="Arial"/>
          <w:b/>
        </w:rPr>
      </w:pPr>
      <w:r w:rsidRPr="00FF3ED4">
        <w:rPr>
          <w:rFonts w:eastAsia="Times New Roman" w:cs="Arial"/>
          <w:b/>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4278E" w:rsidRPr="00FF3ED4" w14:paraId="4B35CD4C" w14:textId="77777777" w:rsidTr="00222BDD">
        <w:tc>
          <w:tcPr>
            <w:tcW w:w="8472" w:type="dxa"/>
          </w:tcPr>
          <w:p w14:paraId="1D8D7D46" w14:textId="42C79615" w:rsidR="00B67946" w:rsidRPr="00B67946" w:rsidRDefault="00B67946" w:rsidP="00B67946">
            <w:pPr>
              <w:shd w:val="clear" w:color="auto" w:fill="FFFFFF"/>
              <w:spacing w:after="0" w:line="240" w:lineRule="auto"/>
              <w:ind w:left="714"/>
              <w:textAlignment w:val="baseline"/>
              <w:rPr>
                <w:rFonts w:ascii="Times New Roman" w:eastAsia="Times New Roman" w:hAnsi="Times New Roman"/>
                <w:color w:val="000000"/>
                <w:lang w:eastAsia="el-GR"/>
              </w:rPr>
            </w:pPr>
            <w:r w:rsidRPr="00B67946">
              <w:rPr>
                <w:rFonts w:ascii="Times New Roman" w:eastAsia="Times New Roman" w:hAnsi="Times New Roman"/>
                <w:color w:val="000000"/>
                <w:lang w:eastAsia="el-GR"/>
              </w:rPr>
              <w:t xml:space="preserve">1. Θεωρητικό πλαίσιο διοικητικής λογιστικής και κοστολόγησης </w:t>
            </w:r>
          </w:p>
          <w:p w14:paraId="508F25C8" w14:textId="77777777" w:rsidR="00B67946" w:rsidRPr="00D94436" w:rsidRDefault="00B67946" w:rsidP="00B67946">
            <w:pPr>
              <w:shd w:val="clear" w:color="auto" w:fill="FFFFFF"/>
              <w:spacing w:after="0" w:line="240" w:lineRule="auto"/>
              <w:ind w:left="714"/>
              <w:textAlignment w:val="baseline"/>
              <w:rPr>
                <w:rFonts w:ascii="Times New Roman" w:eastAsia="Times New Roman" w:hAnsi="Times New Roman"/>
                <w:color w:val="000000"/>
                <w:lang w:eastAsia="el-GR"/>
              </w:rPr>
            </w:pPr>
            <w:r w:rsidRPr="00B67946">
              <w:rPr>
                <w:rFonts w:ascii="Times New Roman" w:eastAsia="Times New Roman" w:hAnsi="Times New Roman"/>
                <w:color w:val="000000"/>
                <w:lang w:eastAsia="el-GR"/>
              </w:rPr>
              <w:t xml:space="preserve">2. Διακρίσεις Κόστους </w:t>
            </w:r>
          </w:p>
          <w:p w14:paraId="5CC9053E" w14:textId="77777777" w:rsidR="00B67946" w:rsidRPr="00D94436" w:rsidRDefault="00B67946" w:rsidP="00B67946">
            <w:pPr>
              <w:shd w:val="clear" w:color="auto" w:fill="FFFFFF"/>
              <w:spacing w:after="0" w:line="240" w:lineRule="auto"/>
              <w:ind w:left="714"/>
              <w:textAlignment w:val="baseline"/>
              <w:rPr>
                <w:rFonts w:ascii="Times New Roman" w:eastAsia="Times New Roman" w:hAnsi="Times New Roman"/>
                <w:color w:val="000000"/>
                <w:lang w:eastAsia="el-GR"/>
              </w:rPr>
            </w:pPr>
            <w:r w:rsidRPr="00B67946">
              <w:rPr>
                <w:rFonts w:ascii="Times New Roman" w:eastAsia="Times New Roman" w:hAnsi="Times New Roman"/>
                <w:color w:val="000000"/>
                <w:lang w:eastAsia="el-GR"/>
              </w:rPr>
              <w:t xml:space="preserve">3. Φύλλου Μερισμού Εξόδων </w:t>
            </w:r>
          </w:p>
          <w:p w14:paraId="7F5E373D" w14:textId="77777777" w:rsidR="00B67946" w:rsidRPr="00D94436" w:rsidRDefault="00B67946" w:rsidP="00B67946">
            <w:pPr>
              <w:shd w:val="clear" w:color="auto" w:fill="FFFFFF"/>
              <w:spacing w:after="0" w:line="240" w:lineRule="auto"/>
              <w:ind w:left="714"/>
              <w:textAlignment w:val="baseline"/>
              <w:rPr>
                <w:rFonts w:ascii="Times New Roman" w:eastAsia="Times New Roman" w:hAnsi="Times New Roman"/>
                <w:color w:val="000000"/>
                <w:lang w:eastAsia="el-GR"/>
              </w:rPr>
            </w:pPr>
            <w:r w:rsidRPr="00B67946">
              <w:rPr>
                <w:rFonts w:ascii="Times New Roman" w:eastAsia="Times New Roman" w:hAnsi="Times New Roman"/>
                <w:color w:val="000000"/>
                <w:lang w:eastAsia="el-GR"/>
              </w:rPr>
              <w:t>4. ΓΒΕ, Διακρίσεις ΓΒΕ, Επιμερισμός σε κύρια και βοηθητικά τμήματα</w:t>
            </w:r>
          </w:p>
          <w:p w14:paraId="56456B2F" w14:textId="77777777" w:rsidR="00B67946" w:rsidRPr="00D94436" w:rsidRDefault="00B67946" w:rsidP="00B67946">
            <w:pPr>
              <w:shd w:val="clear" w:color="auto" w:fill="FFFFFF"/>
              <w:spacing w:after="0" w:line="240" w:lineRule="auto"/>
              <w:ind w:left="714"/>
              <w:textAlignment w:val="baseline"/>
              <w:rPr>
                <w:rFonts w:ascii="Times New Roman" w:eastAsia="Times New Roman" w:hAnsi="Times New Roman"/>
                <w:color w:val="000000"/>
                <w:lang w:eastAsia="el-GR"/>
              </w:rPr>
            </w:pPr>
            <w:r w:rsidRPr="00B67946">
              <w:rPr>
                <w:rFonts w:ascii="Times New Roman" w:eastAsia="Times New Roman" w:hAnsi="Times New Roman"/>
                <w:color w:val="000000"/>
                <w:lang w:eastAsia="el-GR"/>
              </w:rPr>
              <w:t xml:space="preserve"> 5. Απογραφή και Αποτίμηση Αποθεμάτων.</w:t>
            </w:r>
          </w:p>
          <w:p w14:paraId="376B520D" w14:textId="77777777" w:rsidR="00B67946" w:rsidRPr="00D94436" w:rsidRDefault="00B67946" w:rsidP="00B67946">
            <w:pPr>
              <w:shd w:val="clear" w:color="auto" w:fill="FFFFFF"/>
              <w:spacing w:after="0" w:line="240" w:lineRule="auto"/>
              <w:ind w:left="714"/>
              <w:textAlignment w:val="baseline"/>
              <w:rPr>
                <w:rFonts w:ascii="Times New Roman" w:eastAsia="Times New Roman" w:hAnsi="Times New Roman"/>
                <w:color w:val="000000"/>
                <w:lang w:eastAsia="el-GR"/>
              </w:rPr>
            </w:pPr>
            <w:r w:rsidRPr="00B67946">
              <w:rPr>
                <w:rFonts w:ascii="Times New Roman" w:eastAsia="Times New Roman" w:hAnsi="Times New Roman"/>
                <w:color w:val="000000"/>
                <w:lang w:eastAsia="el-GR"/>
              </w:rPr>
              <w:t xml:space="preserve"> 6. Υπολογισμός κόστους παραχθέντων, κόστους πωληθέντων, μικτού και καθαρού αποτελέσματος.</w:t>
            </w:r>
          </w:p>
          <w:p w14:paraId="0C955B23" w14:textId="77777777" w:rsidR="00B67946" w:rsidRPr="00D94436" w:rsidRDefault="00B67946" w:rsidP="00B67946">
            <w:pPr>
              <w:shd w:val="clear" w:color="auto" w:fill="FFFFFF"/>
              <w:spacing w:after="0" w:line="240" w:lineRule="auto"/>
              <w:ind w:left="714"/>
              <w:textAlignment w:val="baseline"/>
              <w:rPr>
                <w:rFonts w:ascii="Times New Roman" w:eastAsia="Times New Roman" w:hAnsi="Times New Roman"/>
                <w:color w:val="000000"/>
                <w:lang w:eastAsia="el-GR"/>
              </w:rPr>
            </w:pPr>
            <w:r w:rsidRPr="00B67946">
              <w:rPr>
                <w:rFonts w:ascii="Times New Roman" w:eastAsia="Times New Roman" w:hAnsi="Times New Roman"/>
                <w:color w:val="000000"/>
                <w:lang w:eastAsia="el-GR"/>
              </w:rPr>
              <w:t xml:space="preserve"> 7. Παραδοσιακές τεχνικές κοστολόγησης (Απορροφητική και οριακή κοστολόγηση). </w:t>
            </w:r>
          </w:p>
          <w:p w14:paraId="2637981F" w14:textId="77777777" w:rsidR="00B67946" w:rsidRPr="00D94436" w:rsidRDefault="00B67946" w:rsidP="00B67946">
            <w:pPr>
              <w:shd w:val="clear" w:color="auto" w:fill="FFFFFF"/>
              <w:spacing w:after="0" w:line="240" w:lineRule="auto"/>
              <w:ind w:left="714"/>
              <w:textAlignment w:val="baseline"/>
              <w:rPr>
                <w:rFonts w:ascii="Times New Roman" w:eastAsia="Times New Roman" w:hAnsi="Times New Roman"/>
                <w:color w:val="000000"/>
                <w:lang w:eastAsia="el-GR"/>
              </w:rPr>
            </w:pPr>
            <w:r w:rsidRPr="00B67946">
              <w:rPr>
                <w:rFonts w:ascii="Times New Roman" w:eastAsia="Times New Roman" w:hAnsi="Times New Roman"/>
                <w:color w:val="000000"/>
                <w:lang w:eastAsia="el-GR"/>
              </w:rPr>
              <w:t xml:space="preserve">8. Πρότυπη κοστολόγηση και αποκλίσεις. </w:t>
            </w:r>
          </w:p>
          <w:p w14:paraId="78C35010" w14:textId="77777777" w:rsidR="00B67946" w:rsidRPr="00D94436" w:rsidRDefault="00B67946" w:rsidP="00B67946">
            <w:pPr>
              <w:shd w:val="clear" w:color="auto" w:fill="FFFFFF"/>
              <w:spacing w:after="0" w:line="240" w:lineRule="auto"/>
              <w:ind w:left="714"/>
              <w:textAlignment w:val="baseline"/>
              <w:rPr>
                <w:rFonts w:ascii="Times New Roman" w:eastAsia="Times New Roman" w:hAnsi="Times New Roman"/>
                <w:color w:val="000000"/>
                <w:lang w:eastAsia="el-GR"/>
              </w:rPr>
            </w:pPr>
            <w:r w:rsidRPr="00B67946">
              <w:rPr>
                <w:rFonts w:ascii="Times New Roman" w:eastAsia="Times New Roman" w:hAnsi="Times New Roman"/>
                <w:color w:val="000000"/>
                <w:lang w:eastAsia="el-GR"/>
              </w:rPr>
              <w:t xml:space="preserve">9. Προϋπολογισμοί </w:t>
            </w:r>
          </w:p>
          <w:p w14:paraId="69000E21" w14:textId="77777777" w:rsidR="00B67946" w:rsidRPr="00D94436" w:rsidRDefault="00B67946" w:rsidP="00B67946">
            <w:pPr>
              <w:shd w:val="clear" w:color="auto" w:fill="FFFFFF"/>
              <w:spacing w:after="0" w:line="240" w:lineRule="auto"/>
              <w:ind w:left="714"/>
              <w:textAlignment w:val="baseline"/>
              <w:rPr>
                <w:rFonts w:ascii="Times New Roman" w:eastAsia="Times New Roman" w:hAnsi="Times New Roman"/>
                <w:color w:val="000000"/>
                <w:lang w:eastAsia="el-GR"/>
              </w:rPr>
            </w:pPr>
            <w:r w:rsidRPr="00B67946">
              <w:rPr>
                <w:rFonts w:ascii="Times New Roman" w:eastAsia="Times New Roman" w:hAnsi="Times New Roman"/>
                <w:color w:val="000000"/>
                <w:lang w:eastAsia="el-GR"/>
              </w:rPr>
              <w:t xml:space="preserve">10. Αναλυτική Λογιστική </w:t>
            </w:r>
          </w:p>
          <w:p w14:paraId="07B8138C" w14:textId="77777777" w:rsidR="00B67946" w:rsidRPr="00D94436" w:rsidRDefault="00B67946" w:rsidP="00B67946">
            <w:pPr>
              <w:shd w:val="clear" w:color="auto" w:fill="FFFFFF"/>
              <w:spacing w:after="0" w:line="240" w:lineRule="auto"/>
              <w:ind w:left="714"/>
              <w:textAlignment w:val="baseline"/>
              <w:rPr>
                <w:rFonts w:ascii="Times New Roman" w:eastAsia="Times New Roman" w:hAnsi="Times New Roman"/>
                <w:color w:val="000000"/>
                <w:lang w:eastAsia="el-GR"/>
              </w:rPr>
            </w:pPr>
            <w:r w:rsidRPr="00B67946">
              <w:rPr>
                <w:rFonts w:ascii="Times New Roman" w:eastAsia="Times New Roman" w:hAnsi="Times New Roman"/>
                <w:color w:val="000000"/>
                <w:lang w:eastAsia="el-GR"/>
              </w:rPr>
              <w:t xml:space="preserve">11. Κοστολόγηση εξατομικευμένης παραγωγής </w:t>
            </w:r>
          </w:p>
          <w:p w14:paraId="1708A951" w14:textId="77777777" w:rsidR="00B67946" w:rsidRPr="00D94436" w:rsidRDefault="00B67946" w:rsidP="00B67946">
            <w:pPr>
              <w:shd w:val="clear" w:color="auto" w:fill="FFFFFF"/>
              <w:spacing w:after="0" w:line="240" w:lineRule="auto"/>
              <w:ind w:left="714"/>
              <w:textAlignment w:val="baseline"/>
              <w:rPr>
                <w:rFonts w:ascii="Times New Roman" w:eastAsia="Times New Roman" w:hAnsi="Times New Roman"/>
                <w:color w:val="000000"/>
                <w:lang w:eastAsia="el-GR"/>
              </w:rPr>
            </w:pPr>
            <w:r w:rsidRPr="00B67946">
              <w:rPr>
                <w:rFonts w:ascii="Times New Roman" w:eastAsia="Times New Roman" w:hAnsi="Times New Roman"/>
                <w:color w:val="000000"/>
                <w:lang w:eastAsia="el-GR"/>
              </w:rPr>
              <w:t xml:space="preserve">12. Κοστολόγηση συνεχούς παραγωγής </w:t>
            </w:r>
          </w:p>
          <w:p w14:paraId="352057DE" w14:textId="77777777" w:rsidR="00B67946" w:rsidRPr="00367C86" w:rsidRDefault="00B67946" w:rsidP="00B67946">
            <w:pPr>
              <w:shd w:val="clear" w:color="auto" w:fill="FFFFFF"/>
              <w:spacing w:after="0" w:line="240" w:lineRule="auto"/>
              <w:ind w:left="714"/>
              <w:textAlignment w:val="baseline"/>
              <w:rPr>
                <w:rFonts w:ascii="Times New Roman" w:eastAsia="Times New Roman" w:hAnsi="Times New Roman"/>
                <w:color w:val="000000"/>
                <w:lang w:eastAsia="el-GR"/>
              </w:rPr>
            </w:pPr>
            <w:r w:rsidRPr="00B67946">
              <w:rPr>
                <w:rFonts w:ascii="Times New Roman" w:eastAsia="Times New Roman" w:hAnsi="Times New Roman"/>
                <w:color w:val="000000"/>
                <w:lang w:eastAsia="el-GR"/>
              </w:rPr>
              <w:t xml:space="preserve">13. Κοστολόγηση Συμβολαίων </w:t>
            </w:r>
          </w:p>
          <w:p w14:paraId="343AB4C6" w14:textId="42543FCC" w:rsidR="0039679A" w:rsidRPr="009C58AC" w:rsidRDefault="00B67946" w:rsidP="00B67946">
            <w:pPr>
              <w:shd w:val="clear" w:color="auto" w:fill="FFFFFF"/>
              <w:spacing w:after="0" w:line="240" w:lineRule="auto"/>
              <w:ind w:left="714"/>
              <w:textAlignment w:val="baseline"/>
              <w:rPr>
                <w:rFonts w:ascii="Times New Roman" w:eastAsia="Times New Roman" w:hAnsi="Times New Roman"/>
                <w:color w:val="000000"/>
                <w:lang w:eastAsia="el-GR"/>
              </w:rPr>
            </w:pPr>
            <w:r w:rsidRPr="00B67946">
              <w:rPr>
                <w:rFonts w:ascii="Times New Roman" w:eastAsia="Times New Roman" w:hAnsi="Times New Roman"/>
                <w:color w:val="000000"/>
                <w:lang w:eastAsia="el-GR"/>
              </w:rPr>
              <w:t>14. Ανάλυση Νεκρού Σημείου</w:t>
            </w:r>
          </w:p>
        </w:tc>
      </w:tr>
    </w:tbl>
    <w:p w14:paraId="6A11AD61" w14:textId="77777777" w:rsidR="00E4278E" w:rsidRPr="00FF3ED4" w:rsidRDefault="00E4278E" w:rsidP="008E5294">
      <w:pPr>
        <w:widowControl w:val="0"/>
        <w:numPr>
          <w:ilvl w:val="0"/>
          <w:numId w:val="1"/>
        </w:numPr>
        <w:autoSpaceDE w:val="0"/>
        <w:autoSpaceDN w:val="0"/>
        <w:adjustRightInd w:val="0"/>
        <w:spacing w:before="120" w:line="240" w:lineRule="auto"/>
        <w:ind w:left="357" w:hanging="357"/>
        <w:rPr>
          <w:rFonts w:eastAsia="Times New Roman" w:cs="Arial"/>
          <w:b/>
        </w:rPr>
      </w:pPr>
      <w:r w:rsidRPr="00FF3ED4">
        <w:rPr>
          <w:rFonts w:eastAsia="Times New Roman" w:cs="Arial"/>
          <w:b/>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4933"/>
      </w:tblGrid>
      <w:tr w:rsidR="00861CBB" w:rsidRPr="00FF3ED4" w14:paraId="74C6BB4F" w14:textId="77777777" w:rsidTr="00736C17">
        <w:tc>
          <w:tcPr>
            <w:tcW w:w="3539" w:type="dxa"/>
            <w:shd w:val="clear" w:color="auto" w:fill="DDD9C3"/>
          </w:tcPr>
          <w:p w14:paraId="43355B19" w14:textId="77777777" w:rsidR="00861CBB" w:rsidRPr="00FF3ED4" w:rsidRDefault="00861CBB" w:rsidP="00861CBB">
            <w:pPr>
              <w:spacing w:after="0" w:line="240" w:lineRule="auto"/>
              <w:jc w:val="right"/>
              <w:rPr>
                <w:rFonts w:eastAsia="Times New Roman" w:cs="Arial"/>
                <w:b/>
                <w:sz w:val="20"/>
                <w:szCs w:val="20"/>
              </w:rPr>
            </w:pPr>
            <w:r w:rsidRPr="00FF3ED4">
              <w:rPr>
                <w:rFonts w:eastAsia="Times New Roman" w:cs="Arial"/>
                <w:b/>
                <w:sz w:val="20"/>
                <w:szCs w:val="20"/>
              </w:rPr>
              <w:t>ΤΡΟΠΟΣ ΠΑΡΑΔΟΣΗΣ</w:t>
            </w:r>
            <w:r w:rsidRPr="00FF3ED4">
              <w:rPr>
                <w:rFonts w:eastAsia="Times New Roman" w:cs="Arial"/>
                <w:b/>
                <w:sz w:val="20"/>
                <w:szCs w:val="20"/>
              </w:rPr>
              <w:br/>
            </w:r>
            <w:r w:rsidRPr="00FF3ED4">
              <w:rPr>
                <w:rFonts w:eastAsia="Times New Roman" w:cs="Arial"/>
                <w:i/>
                <w:sz w:val="16"/>
                <w:szCs w:val="16"/>
              </w:rPr>
              <w:t>Πρόσωπο με πρόσωπο, Εξ αποστάσεως εκπαίδευση κ.λπ.</w:t>
            </w:r>
          </w:p>
        </w:tc>
        <w:tc>
          <w:tcPr>
            <w:tcW w:w="4933" w:type="dxa"/>
            <w:vAlign w:val="center"/>
          </w:tcPr>
          <w:p w14:paraId="70F4A765" w14:textId="73EB3FC5" w:rsidR="00861CBB" w:rsidRPr="00FF3ED4" w:rsidRDefault="00861CBB" w:rsidP="00861CBB">
            <w:pPr>
              <w:rPr>
                <w:iCs/>
              </w:rPr>
            </w:pPr>
            <w:r w:rsidRPr="000B0476">
              <w:rPr>
                <w:rFonts w:ascii="Times New Roman" w:hAnsi="Times New Roman"/>
              </w:rPr>
              <w:t>Δια Ζώσης διδασκαλία στην αίθουσα με βάση το ωρολόγιο πρόγραμμα</w:t>
            </w:r>
          </w:p>
        </w:tc>
      </w:tr>
      <w:tr w:rsidR="00861CBB" w:rsidRPr="00FF3ED4" w14:paraId="216D2795" w14:textId="77777777" w:rsidTr="009238C7">
        <w:tc>
          <w:tcPr>
            <w:tcW w:w="3539" w:type="dxa"/>
            <w:shd w:val="clear" w:color="auto" w:fill="DDD9C3"/>
          </w:tcPr>
          <w:p w14:paraId="070CBC04" w14:textId="77777777" w:rsidR="00861CBB" w:rsidRPr="00FF3ED4" w:rsidRDefault="00861CBB" w:rsidP="00861CBB">
            <w:pPr>
              <w:spacing w:after="0" w:line="240" w:lineRule="auto"/>
              <w:jc w:val="right"/>
              <w:rPr>
                <w:rFonts w:eastAsia="Times New Roman" w:cs="Arial"/>
                <w:i/>
                <w:sz w:val="16"/>
                <w:szCs w:val="16"/>
              </w:rPr>
            </w:pPr>
            <w:r w:rsidRPr="00FF3ED4">
              <w:rPr>
                <w:rFonts w:eastAsia="Times New Roman" w:cs="Arial"/>
                <w:b/>
                <w:sz w:val="20"/>
                <w:szCs w:val="20"/>
              </w:rPr>
              <w:t>ΧΡΗΣΗ ΤΕΧΝΟΛΟΓΙΩΝ ΠΛΗΡΟΦΟΡΙΑΣ ΚΑΙ ΕΠΙΚΟΙΝΩΝΙΩΝ</w:t>
            </w:r>
            <w:r w:rsidRPr="00FF3ED4">
              <w:rPr>
                <w:rFonts w:eastAsia="Times New Roman" w:cs="Arial"/>
                <w:b/>
                <w:sz w:val="20"/>
                <w:szCs w:val="20"/>
              </w:rPr>
              <w:br/>
            </w:r>
            <w:r w:rsidRPr="00FF3ED4">
              <w:rPr>
                <w:rFonts w:eastAsia="Times New Roman" w:cs="Arial"/>
                <w:i/>
                <w:sz w:val="16"/>
                <w:szCs w:val="16"/>
              </w:rPr>
              <w:t>Χρήση Τ.Π.Ε. στη Διδασκαλία, στην Εργαστηριακή Εκπαίδευση, στην Επικοινωνία με τους φοιτητές</w:t>
            </w:r>
          </w:p>
        </w:tc>
        <w:tc>
          <w:tcPr>
            <w:tcW w:w="4933" w:type="dxa"/>
            <w:tcBorders>
              <w:bottom w:val="single" w:sz="4" w:space="0" w:color="auto"/>
            </w:tcBorders>
          </w:tcPr>
          <w:p w14:paraId="761F14C8" w14:textId="22FA6D1E" w:rsidR="00861CBB" w:rsidRPr="00FF3ED4" w:rsidRDefault="00861CBB" w:rsidP="00861CBB">
            <w:pPr>
              <w:spacing w:after="0" w:line="240" w:lineRule="auto"/>
              <w:rPr>
                <w:rFonts w:eastAsia="Times New Roman" w:cs="Arial"/>
                <w:b/>
              </w:rPr>
            </w:pPr>
            <w:r w:rsidRPr="000B0476">
              <w:rPr>
                <w:rFonts w:ascii="Times New Roman" w:hAnsi="Times New Roman"/>
              </w:rPr>
              <w:t>Χρήση Τ.Π.Ε. στη Διδασκαλία και στην Επικοινωνία με τους φοιτητές</w:t>
            </w:r>
          </w:p>
        </w:tc>
      </w:tr>
      <w:tr w:rsidR="00861CBB" w:rsidRPr="00FF3ED4" w14:paraId="1A87583F" w14:textId="77777777" w:rsidTr="009238C7">
        <w:tc>
          <w:tcPr>
            <w:tcW w:w="3539" w:type="dxa"/>
            <w:shd w:val="clear" w:color="auto" w:fill="DDD9C3"/>
          </w:tcPr>
          <w:p w14:paraId="73943A65" w14:textId="77777777" w:rsidR="00861CBB" w:rsidRPr="00FF3ED4" w:rsidRDefault="00861CBB" w:rsidP="00861CBB">
            <w:pPr>
              <w:spacing w:after="0" w:line="240" w:lineRule="auto"/>
              <w:jc w:val="right"/>
              <w:rPr>
                <w:rFonts w:eastAsia="Times New Roman" w:cs="Arial"/>
                <w:b/>
                <w:sz w:val="20"/>
                <w:szCs w:val="20"/>
              </w:rPr>
            </w:pPr>
            <w:r w:rsidRPr="00FF3ED4">
              <w:rPr>
                <w:rFonts w:eastAsia="Times New Roman" w:cs="Arial"/>
                <w:b/>
                <w:sz w:val="20"/>
                <w:szCs w:val="20"/>
              </w:rPr>
              <w:t>ΟΡΓΑΝΩΣΗ ΔΙΔΑΣΚΑΛΙΑΣ</w:t>
            </w:r>
          </w:p>
          <w:p w14:paraId="18912889" w14:textId="77777777" w:rsidR="00861CBB" w:rsidRPr="00FF3ED4" w:rsidRDefault="00861CBB" w:rsidP="00861CBB">
            <w:pPr>
              <w:spacing w:after="0" w:line="240" w:lineRule="auto"/>
              <w:jc w:val="both"/>
              <w:rPr>
                <w:rFonts w:eastAsia="Times New Roman" w:cs="Arial"/>
                <w:i/>
                <w:sz w:val="16"/>
                <w:szCs w:val="16"/>
              </w:rPr>
            </w:pPr>
            <w:r w:rsidRPr="00FF3ED4">
              <w:rPr>
                <w:rFonts w:eastAsia="Times New Roman" w:cs="Arial"/>
                <w:i/>
                <w:sz w:val="16"/>
                <w:szCs w:val="16"/>
              </w:rPr>
              <w:t>Περιγράφονται αναλυτικά ο τρόπος και μέθοδοι διδασκαλίας.</w:t>
            </w:r>
          </w:p>
          <w:p w14:paraId="13CCBC5B" w14:textId="77777777" w:rsidR="00861CBB" w:rsidRPr="00FF3ED4" w:rsidRDefault="00861CBB" w:rsidP="00861CBB">
            <w:pPr>
              <w:spacing w:after="0" w:line="240" w:lineRule="auto"/>
              <w:jc w:val="both"/>
              <w:rPr>
                <w:rFonts w:eastAsia="Times New Roman" w:cs="Arial"/>
                <w:i/>
                <w:sz w:val="16"/>
                <w:szCs w:val="16"/>
              </w:rPr>
            </w:pPr>
            <w:r w:rsidRPr="00FF3ED4">
              <w:rPr>
                <w:rFonts w:eastAsia="Times New Roman" w:cs="Arial"/>
                <w:i/>
                <w:sz w:val="16"/>
                <w:szCs w:val="16"/>
              </w:rPr>
              <w:lastRenderedPageBreak/>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FF3ED4">
              <w:rPr>
                <w:rFonts w:eastAsia="Times New Roman" w:cs="Arial"/>
                <w:i/>
                <w:sz w:val="16"/>
                <w:szCs w:val="16"/>
              </w:rPr>
              <w:t>Διαδραστική</w:t>
            </w:r>
            <w:proofErr w:type="spellEnd"/>
            <w:r w:rsidRPr="00FF3ED4">
              <w:rPr>
                <w:rFonts w:eastAsia="Times New Roman" w:cs="Arial"/>
                <w:i/>
                <w:sz w:val="16"/>
                <w:szCs w:val="16"/>
              </w:rPr>
              <w:t xml:space="preserve"> διδασκαλία, Εκπαιδευτικές επισκέψεις, Εκπόνηση μελέτης (</w:t>
            </w:r>
            <w:proofErr w:type="spellStart"/>
            <w:r w:rsidRPr="00FF3ED4">
              <w:rPr>
                <w:rFonts w:eastAsia="Times New Roman" w:cs="Arial"/>
                <w:i/>
                <w:sz w:val="16"/>
                <w:szCs w:val="16"/>
              </w:rPr>
              <w:t>project</w:t>
            </w:r>
            <w:proofErr w:type="spellEnd"/>
            <w:r w:rsidRPr="00FF3ED4">
              <w:rPr>
                <w:rFonts w:eastAsia="Times New Roman" w:cs="Arial"/>
                <w:i/>
                <w:sz w:val="16"/>
                <w:szCs w:val="16"/>
              </w:rPr>
              <w:t>), Συγγραφή εργασίας / εργασιών, Καλλιτεχνική δημιουργία, κ.λπ.</w:t>
            </w:r>
          </w:p>
          <w:p w14:paraId="3062A575" w14:textId="77777777" w:rsidR="00861CBB" w:rsidRPr="00FF3ED4" w:rsidRDefault="00861CBB" w:rsidP="00861CBB">
            <w:pPr>
              <w:spacing w:after="0" w:line="240" w:lineRule="auto"/>
              <w:jc w:val="both"/>
              <w:rPr>
                <w:rFonts w:eastAsia="Times New Roman" w:cs="Arial"/>
                <w:i/>
                <w:sz w:val="16"/>
                <w:szCs w:val="16"/>
              </w:rPr>
            </w:pPr>
          </w:p>
          <w:p w14:paraId="53724E66" w14:textId="77777777" w:rsidR="00861CBB" w:rsidRPr="00FF3ED4" w:rsidRDefault="00861CBB" w:rsidP="00861CBB">
            <w:pPr>
              <w:spacing w:after="0" w:line="240" w:lineRule="auto"/>
              <w:jc w:val="both"/>
              <w:rPr>
                <w:rFonts w:eastAsia="Times New Roman" w:cs="Arial"/>
                <w:i/>
                <w:sz w:val="16"/>
                <w:szCs w:val="16"/>
              </w:rPr>
            </w:pPr>
            <w:r w:rsidRPr="00FF3ED4">
              <w:rPr>
                <w:rFonts w:eastAsia="Times New Roman"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FF3ED4">
              <w:rPr>
                <w:rFonts w:eastAsia="Times New Roman" w:cs="Arial"/>
                <w:i/>
                <w:sz w:val="16"/>
                <w:szCs w:val="16"/>
                <w:lang w:val="en-US"/>
              </w:rPr>
              <w:t>standards</w:t>
            </w:r>
            <w:r w:rsidRPr="00FF3ED4">
              <w:rPr>
                <w:rFonts w:eastAsia="Times New Roman" w:cs="Arial"/>
                <w:i/>
                <w:sz w:val="16"/>
                <w:szCs w:val="16"/>
              </w:rPr>
              <w:t xml:space="preserve"> του </w:t>
            </w:r>
            <w:r w:rsidRPr="00FF3ED4">
              <w:rPr>
                <w:rFonts w:eastAsia="Times New Roman" w:cs="Arial"/>
                <w:i/>
                <w:sz w:val="16"/>
                <w:szCs w:val="16"/>
                <w:lang w:val="en-US"/>
              </w:rPr>
              <w:t>ECTS</w:t>
            </w:r>
          </w:p>
        </w:tc>
        <w:tc>
          <w:tcPr>
            <w:tcW w:w="4933"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332"/>
            </w:tblGrid>
            <w:tr w:rsidR="00861CBB" w:rsidRPr="00FF3ED4" w14:paraId="4060EEF0" w14:textId="77777777" w:rsidTr="00861CBB">
              <w:tc>
                <w:tcPr>
                  <w:tcW w:w="2375" w:type="dxa"/>
                  <w:shd w:val="clear" w:color="auto" w:fill="DDD9C3"/>
                  <w:vAlign w:val="center"/>
                </w:tcPr>
                <w:p w14:paraId="6336712D" w14:textId="77777777" w:rsidR="00861CBB" w:rsidRPr="00FF3ED4" w:rsidRDefault="00861CBB" w:rsidP="00861CBB">
                  <w:pPr>
                    <w:spacing w:after="0" w:line="240" w:lineRule="auto"/>
                    <w:jc w:val="center"/>
                    <w:rPr>
                      <w:rFonts w:eastAsia="Times New Roman" w:cs="Arial"/>
                      <w:b/>
                      <w:i/>
                      <w:sz w:val="20"/>
                      <w:szCs w:val="20"/>
                    </w:rPr>
                  </w:pPr>
                  <w:r w:rsidRPr="00FF3ED4">
                    <w:rPr>
                      <w:rFonts w:eastAsia="Times New Roman" w:cs="Arial"/>
                      <w:b/>
                      <w:i/>
                      <w:sz w:val="20"/>
                      <w:szCs w:val="20"/>
                    </w:rPr>
                    <w:lastRenderedPageBreak/>
                    <w:t>Δραστηριότητα</w:t>
                  </w:r>
                </w:p>
              </w:tc>
              <w:tc>
                <w:tcPr>
                  <w:tcW w:w="2332" w:type="dxa"/>
                  <w:shd w:val="clear" w:color="auto" w:fill="DDD9C3"/>
                  <w:vAlign w:val="center"/>
                </w:tcPr>
                <w:p w14:paraId="3AA0A82F" w14:textId="77777777" w:rsidR="00861CBB" w:rsidRPr="00FF3ED4" w:rsidRDefault="00861CBB" w:rsidP="00861CBB">
                  <w:pPr>
                    <w:spacing w:after="0" w:line="240" w:lineRule="auto"/>
                    <w:jc w:val="center"/>
                    <w:rPr>
                      <w:rFonts w:eastAsia="Times New Roman" w:cs="Arial"/>
                      <w:b/>
                      <w:i/>
                      <w:sz w:val="20"/>
                      <w:szCs w:val="20"/>
                    </w:rPr>
                  </w:pPr>
                  <w:r w:rsidRPr="00FF3ED4">
                    <w:rPr>
                      <w:rFonts w:eastAsia="Times New Roman" w:cs="Arial"/>
                      <w:b/>
                      <w:i/>
                      <w:sz w:val="20"/>
                      <w:szCs w:val="20"/>
                    </w:rPr>
                    <w:t>Φόρτος Εργασίας Εξαμήνου</w:t>
                  </w:r>
                </w:p>
              </w:tc>
            </w:tr>
            <w:tr w:rsidR="00861CBB" w:rsidRPr="00FF3ED4" w14:paraId="671321A5" w14:textId="77777777" w:rsidTr="00861CBB">
              <w:tc>
                <w:tcPr>
                  <w:tcW w:w="2375" w:type="dxa"/>
                </w:tcPr>
                <w:p w14:paraId="61BB3B30" w14:textId="6CA6B2E4" w:rsidR="00861CBB" w:rsidRPr="00FF3ED4" w:rsidRDefault="00861CBB" w:rsidP="00861CBB">
                  <w:pPr>
                    <w:spacing w:after="0" w:line="240" w:lineRule="auto"/>
                    <w:rPr>
                      <w:rFonts w:eastAsia="Times New Roman"/>
                      <w:iCs/>
                    </w:rPr>
                  </w:pPr>
                  <w:r w:rsidRPr="000B0476">
                    <w:rPr>
                      <w:rFonts w:ascii="Times New Roman" w:hAnsi="Times New Roman"/>
                    </w:rPr>
                    <w:lastRenderedPageBreak/>
                    <w:t>ΔΙΑΛΕΞΕΙΣ</w:t>
                  </w:r>
                </w:p>
              </w:tc>
              <w:tc>
                <w:tcPr>
                  <w:tcW w:w="2332" w:type="dxa"/>
                </w:tcPr>
                <w:p w14:paraId="66DA7DA5" w14:textId="5229CCA3" w:rsidR="00861CBB" w:rsidRPr="004204BD" w:rsidRDefault="00861CBB" w:rsidP="00861CBB">
                  <w:pPr>
                    <w:spacing w:after="0" w:line="240" w:lineRule="auto"/>
                    <w:jc w:val="center"/>
                    <w:rPr>
                      <w:rFonts w:eastAsia="Times New Roman" w:cs="Arial"/>
                      <w:lang w:val="en-US"/>
                    </w:rPr>
                  </w:pPr>
                  <w:r w:rsidRPr="000B0476">
                    <w:rPr>
                      <w:rFonts w:ascii="Times New Roman" w:hAnsi="Times New Roman"/>
                    </w:rPr>
                    <w:t>52 ΩΡΕΣ</w:t>
                  </w:r>
                </w:p>
              </w:tc>
            </w:tr>
            <w:tr w:rsidR="00861CBB" w:rsidRPr="00FF3ED4" w14:paraId="3E8A8F45" w14:textId="77777777" w:rsidTr="00861CBB">
              <w:tc>
                <w:tcPr>
                  <w:tcW w:w="2375" w:type="dxa"/>
                </w:tcPr>
                <w:p w14:paraId="63FE96B3" w14:textId="289C7424" w:rsidR="00861CBB" w:rsidRPr="00FF3ED4" w:rsidRDefault="00861CBB" w:rsidP="00861CBB">
                  <w:pPr>
                    <w:spacing w:after="0" w:line="240" w:lineRule="auto"/>
                    <w:rPr>
                      <w:rFonts w:eastAsia="Times New Roman"/>
                      <w:iCs/>
                    </w:rPr>
                  </w:pPr>
                  <w:r w:rsidRPr="000B0476">
                    <w:rPr>
                      <w:rFonts w:ascii="Times New Roman" w:hAnsi="Times New Roman"/>
                    </w:rPr>
                    <w:t>ΑΥΤΟΤΕΛΗΣ ΜΕΛΕΤΗ</w:t>
                  </w:r>
                </w:p>
              </w:tc>
              <w:tc>
                <w:tcPr>
                  <w:tcW w:w="2332" w:type="dxa"/>
                </w:tcPr>
                <w:p w14:paraId="38E8301D" w14:textId="15204446" w:rsidR="00861CBB" w:rsidRPr="004204BD" w:rsidRDefault="00861CBB" w:rsidP="00861CBB">
                  <w:pPr>
                    <w:spacing w:after="0" w:line="240" w:lineRule="auto"/>
                    <w:jc w:val="center"/>
                    <w:rPr>
                      <w:rFonts w:eastAsia="Times New Roman" w:cs="Arial"/>
                      <w:lang w:val="en-US"/>
                    </w:rPr>
                  </w:pPr>
                  <w:r w:rsidRPr="000B0476">
                    <w:rPr>
                      <w:rFonts w:ascii="Times New Roman" w:hAnsi="Times New Roman"/>
                    </w:rPr>
                    <w:t>98 ΩΡΕΣ</w:t>
                  </w:r>
                </w:p>
              </w:tc>
            </w:tr>
            <w:tr w:rsidR="00861CBB" w:rsidRPr="00FF3ED4" w14:paraId="69D983C4" w14:textId="77777777" w:rsidTr="00861CBB">
              <w:tc>
                <w:tcPr>
                  <w:tcW w:w="2375" w:type="dxa"/>
                </w:tcPr>
                <w:p w14:paraId="64A70F86" w14:textId="11E7F7F1" w:rsidR="00861CBB" w:rsidRPr="00FF3ED4" w:rsidRDefault="00861CBB" w:rsidP="00861CBB">
                  <w:pPr>
                    <w:spacing w:after="0" w:line="240" w:lineRule="auto"/>
                    <w:rPr>
                      <w:rFonts w:eastAsia="Times New Roman"/>
                      <w:iCs/>
                    </w:rPr>
                  </w:pPr>
                  <w:r w:rsidRPr="000B0476">
                    <w:rPr>
                      <w:rFonts w:ascii="Times New Roman" w:hAnsi="Times New Roman"/>
                    </w:rPr>
                    <w:t>ΣΥΝΟΛΟ ΜΑΘΗΜΑΤΟΣ</w:t>
                  </w:r>
                </w:p>
              </w:tc>
              <w:tc>
                <w:tcPr>
                  <w:tcW w:w="2332" w:type="dxa"/>
                </w:tcPr>
                <w:p w14:paraId="780B7020" w14:textId="0B1F891C" w:rsidR="00861CBB" w:rsidRPr="004204BD" w:rsidRDefault="00861CBB" w:rsidP="00861CBB">
                  <w:pPr>
                    <w:spacing w:after="0" w:line="240" w:lineRule="auto"/>
                    <w:jc w:val="center"/>
                    <w:rPr>
                      <w:rFonts w:eastAsia="Times New Roman" w:cs="Arial"/>
                      <w:lang w:val="en-US"/>
                    </w:rPr>
                  </w:pPr>
                  <w:r w:rsidRPr="000B0476">
                    <w:rPr>
                      <w:rFonts w:ascii="Times New Roman" w:hAnsi="Times New Roman"/>
                    </w:rPr>
                    <w:t>150 ΩΡΕΣ</w:t>
                  </w:r>
                </w:p>
              </w:tc>
            </w:tr>
          </w:tbl>
          <w:p w14:paraId="13901BCE" w14:textId="77777777" w:rsidR="00861CBB" w:rsidRPr="00FF3ED4" w:rsidRDefault="00861CBB" w:rsidP="00861CBB">
            <w:pPr>
              <w:spacing w:after="0" w:line="240" w:lineRule="auto"/>
              <w:rPr>
                <w:rFonts w:ascii="Tahoma" w:eastAsia="Times New Roman" w:hAnsi="Tahoma" w:cs="Tahoma"/>
              </w:rPr>
            </w:pPr>
          </w:p>
        </w:tc>
      </w:tr>
      <w:tr w:rsidR="00861CBB" w:rsidRPr="00FF3ED4" w14:paraId="3798C54C" w14:textId="77777777" w:rsidTr="009238C7">
        <w:tc>
          <w:tcPr>
            <w:tcW w:w="3539" w:type="dxa"/>
            <w:shd w:val="clear" w:color="auto" w:fill="DDD9C3"/>
          </w:tcPr>
          <w:p w14:paraId="55513B62" w14:textId="77777777" w:rsidR="00861CBB" w:rsidRPr="00FF3ED4" w:rsidRDefault="00861CBB" w:rsidP="00861CBB">
            <w:pPr>
              <w:spacing w:after="0" w:line="240" w:lineRule="auto"/>
              <w:jc w:val="right"/>
              <w:rPr>
                <w:rFonts w:eastAsia="Times New Roman" w:cs="Arial"/>
                <w:b/>
                <w:sz w:val="20"/>
                <w:szCs w:val="20"/>
              </w:rPr>
            </w:pPr>
            <w:r w:rsidRPr="00FF3ED4">
              <w:rPr>
                <w:rFonts w:eastAsia="Times New Roman" w:cs="Arial"/>
                <w:b/>
                <w:sz w:val="20"/>
                <w:szCs w:val="20"/>
              </w:rPr>
              <w:lastRenderedPageBreak/>
              <w:t xml:space="preserve">ΑΞΙΟΛΟΓΗΣΗ ΦΟΙΤΗΤΩΝ </w:t>
            </w:r>
          </w:p>
          <w:p w14:paraId="285FF7EB" w14:textId="77777777" w:rsidR="00861CBB" w:rsidRPr="00FF3ED4" w:rsidRDefault="00861CBB" w:rsidP="00861CBB">
            <w:pPr>
              <w:spacing w:after="0" w:line="240" w:lineRule="auto"/>
              <w:jc w:val="both"/>
              <w:rPr>
                <w:rFonts w:eastAsia="Times New Roman" w:cs="Arial"/>
                <w:i/>
                <w:sz w:val="16"/>
                <w:szCs w:val="16"/>
              </w:rPr>
            </w:pPr>
            <w:r w:rsidRPr="00FF3ED4">
              <w:rPr>
                <w:rFonts w:eastAsia="Times New Roman" w:cs="Arial"/>
                <w:i/>
                <w:sz w:val="16"/>
                <w:szCs w:val="16"/>
              </w:rPr>
              <w:t>Περιγραφή της διαδικασίας αξιολόγησης</w:t>
            </w:r>
          </w:p>
          <w:p w14:paraId="04B6B9A2" w14:textId="77777777" w:rsidR="00861CBB" w:rsidRPr="00FF3ED4" w:rsidRDefault="00861CBB" w:rsidP="00861CBB">
            <w:pPr>
              <w:spacing w:after="0" w:line="240" w:lineRule="auto"/>
              <w:jc w:val="both"/>
              <w:rPr>
                <w:rFonts w:eastAsia="Times New Roman" w:cs="Arial"/>
                <w:i/>
                <w:sz w:val="16"/>
                <w:szCs w:val="16"/>
              </w:rPr>
            </w:pPr>
          </w:p>
          <w:p w14:paraId="70FC255C" w14:textId="77777777" w:rsidR="00861CBB" w:rsidRPr="00FF3ED4" w:rsidRDefault="00861CBB" w:rsidP="00861CBB">
            <w:pPr>
              <w:spacing w:after="0" w:line="240" w:lineRule="auto"/>
              <w:jc w:val="both"/>
              <w:rPr>
                <w:rFonts w:eastAsia="Times New Roman" w:cs="Arial"/>
                <w:i/>
                <w:sz w:val="16"/>
                <w:szCs w:val="16"/>
              </w:rPr>
            </w:pPr>
            <w:r w:rsidRPr="00FF3ED4">
              <w:rPr>
                <w:rFonts w:eastAsia="Times New Roman"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4322C64" w14:textId="77777777" w:rsidR="00861CBB" w:rsidRPr="00FF3ED4" w:rsidRDefault="00861CBB" w:rsidP="00861CBB">
            <w:pPr>
              <w:spacing w:after="0" w:line="240" w:lineRule="auto"/>
              <w:jc w:val="both"/>
              <w:rPr>
                <w:rFonts w:eastAsia="Times New Roman" w:cs="Arial"/>
                <w:i/>
                <w:sz w:val="16"/>
                <w:szCs w:val="16"/>
              </w:rPr>
            </w:pPr>
          </w:p>
          <w:p w14:paraId="63DDB671" w14:textId="77777777" w:rsidR="00861CBB" w:rsidRPr="00FF3ED4" w:rsidRDefault="00861CBB" w:rsidP="00861CBB">
            <w:pPr>
              <w:spacing w:after="0" w:line="240" w:lineRule="auto"/>
              <w:jc w:val="both"/>
              <w:rPr>
                <w:rFonts w:eastAsia="Times New Roman" w:cs="Arial"/>
                <w:i/>
                <w:sz w:val="16"/>
                <w:szCs w:val="16"/>
              </w:rPr>
            </w:pPr>
            <w:r w:rsidRPr="00FF3ED4">
              <w:rPr>
                <w:rFonts w:eastAsia="Times New Roman" w:cs="Arial"/>
                <w:i/>
                <w:sz w:val="16"/>
                <w:szCs w:val="16"/>
              </w:rPr>
              <w:t>Αναφέρονται  ρητά προσδιορισμένα κριτήρια αξιολόγησης και εάν και που είναι προσβάσιμα από τους φοιτητές.</w:t>
            </w:r>
          </w:p>
        </w:tc>
        <w:tc>
          <w:tcPr>
            <w:tcW w:w="4933" w:type="dxa"/>
            <w:tcBorders>
              <w:bottom w:val="single" w:sz="4" w:space="0" w:color="auto"/>
            </w:tcBorders>
          </w:tcPr>
          <w:p w14:paraId="3664EA47" w14:textId="77777777" w:rsidR="00861CBB" w:rsidRPr="00FF3ED4" w:rsidRDefault="00861CBB" w:rsidP="00861CBB">
            <w:pPr>
              <w:spacing w:before="60" w:after="0" w:line="240" w:lineRule="auto"/>
              <w:rPr>
                <w:rFonts w:eastAsia="Times New Roman" w:cs="Arial"/>
              </w:rPr>
            </w:pPr>
          </w:p>
          <w:p w14:paraId="6A07B4BD" w14:textId="77777777" w:rsidR="00861CBB" w:rsidRPr="00861CBB" w:rsidRDefault="00861CBB" w:rsidP="00861CBB">
            <w:pPr>
              <w:widowControl w:val="0"/>
              <w:autoSpaceDE w:val="0"/>
              <w:autoSpaceDN w:val="0"/>
              <w:adjustRightInd w:val="0"/>
              <w:spacing w:after="0" w:line="240" w:lineRule="auto"/>
              <w:jc w:val="both"/>
              <w:rPr>
                <w:rFonts w:ascii="Times New Roman" w:hAnsi="Times New Roman"/>
                <w:b/>
                <w:i/>
              </w:rPr>
            </w:pPr>
            <w:r w:rsidRPr="00861CBB">
              <w:rPr>
                <w:rFonts w:ascii="Times New Roman" w:hAnsi="Times New Roman"/>
              </w:rPr>
              <w:t>Γραπτή εξέταση</w:t>
            </w:r>
            <w:r w:rsidRPr="00861CBB">
              <w:rPr>
                <w:rFonts w:ascii="Times New Roman" w:hAnsi="Times New Roman"/>
                <w:b/>
                <w:i/>
              </w:rPr>
              <w:t xml:space="preserve"> 100%</w:t>
            </w:r>
          </w:p>
          <w:p w14:paraId="40938A22" w14:textId="384C8143" w:rsidR="00861CBB" w:rsidRPr="00861CBB" w:rsidRDefault="00861CBB" w:rsidP="00861CBB">
            <w:pPr>
              <w:widowControl w:val="0"/>
              <w:autoSpaceDE w:val="0"/>
              <w:autoSpaceDN w:val="0"/>
              <w:adjustRightInd w:val="0"/>
              <w:spacing w:after="0" w:line="240" w:lineRule="auto"/>
              <w:jc w:val="both"/>
              <w:rPr>
                <w:rFonts w:ascii="Times New Roman" w:hAnsi="Times New Roman"/>
                <w:b/>
                <w:i/>
              </w:rPr>
            </w:pPr>
            <w:r w:rsidRPr="00861CBB">
              <w:rPr>
                <w:rFonts w:ascii="Times New Roman" w:hAnsi="Times New Roman"/>
                <w:b/>
                <w:iCs/>
              </w:rPr>
              <w:t>Ερωτήσεις ανάπτυξης και πολλαπλής επιλογής 30%</w:t>
            </w:r>
          </w:p>
          <w:p w14:paraId="587C676E" w14:textId="77271EE7" w:rsidR="00861CBB" w:rsidRPr="00FF3ED4" w:rsidRDefault="00861CBB" w:rsidP="00861CBB">
            <w:pPr>
              <w:spacing w:before="60" w:after="0" w:line="240" w:lineRule="auto"/>
              <w:rPr>
                <w:rFonts w:eastAsia="Times New Roman" w:cs="Arial"/>
                <w:i/>
                <w:sz w:val="16"/>
                <w:szCs w:val="16"/>
              </w:rPr>
            </w:pPr>
            <w:r>
              <w:rPr>
                <w:rFonts w:ascii="Times New Roman" w:hAnsi="Times New Roman"/>
                <w:b/>
                <w:iCs/>
                <w:sz w:val="20"/>
                <w:szCs w:val="20"/>
              </w:rPr>
              <w:t>Ασκήσεις  70%</w:t>
            </w:r>
          </w:p>
        </w:tc>
      </w:tr>
    </w:tbl>
    <w:p w14:paraId="7AD5C262" w14:textId="77777777" w:rsidR="00E4278E" w:rsidRPr="00FF3ED4" w:rsidRDefault="00E4278E" w:rsidP="008E5294">
      <w:pPr>
        <w:widowControl w:val="0"/>
        <w:numPr>
          <w:ilvl w:val="0"/>
          <w:numId w:val="1"/>
        </w:numPr>
        <w:autoSpaceDE w:val="0"/>
        <w:autoSpaceDN w:val="0"/>
        <w:adjustRightInd w:val="0"/>
        <w:spacing w:before="240" w:line="240" w:lineRule="auto"/>
        <w:ind w:left="357" w:hanging="357"/>
        <w:rPr>
          <w:rFonts w:eastAsia="Times New Roman" w:cs="Arial"/>
          <w:b/>
          <w:lang w:val="en-US"/>
        </w:rPr>
      </w:pPr>
      <w:r w:rsidRPr="00FF3ED4">
        <w:rPr>
          <w:rFonts w:eastAsia="Times New Roman" w:cs="Arial"/>
          <w:b/>
        </w:rPr>
        <w:t>ΣΥΝΙΣΤΩΜΕΝΗ</w:t>
      </w:r>
      <w:r w:rsidRPr="00FF3ED4">
        <w:rPr>
          <w:rFonts w:eastAsia="Times New Roman" w:cs="Arial"/>
          <w:b/>
          <w:lang w:val="en-US"/>
        </w:rPr>
        <w:t xml:space="preserve"> 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4278E" w:rsidRPr="00E027AD" w14:paraId="3175F641" w14:textId="77777777" w:rsidTr="00222BDD">
        <w:tc>
          <w:tcPr>
            <w:tcW w:w="8472" w:type="dxa"/>
          </w:tcPr>
          <w:p w14:paraId="288B3EBA" w14:textId="77777777" w:rsidR="00861CBB" w:rsidRPr="00861CBB" w:rsidRDefault="00861CBB" w:rsidP="00861CBB">
            <w:pPr>
              <w:spacing w:after="0" w:line="360" w:lineRule="auto"/>
              <w:jc w:val="both"/>
              <w:rPr>
                <w:rFonts w:ascii="Times New Roman" w:hAnsi="Times New Roman"/>
                <w:b/>
                <w:bCs/>
                <w:color w:val="000000"/>
              </w:rPr>
            </w:pPr>
          </w:p>
          <w:p w14:paraId="00F21B73" w14:textId="44F63C8E" w:rsidR="00861CBB" w:rsidRDefault="00861CBB" w:rsidP="00861CBB">
            <w:pPr>
              <w:spacing w:after="0" w:line="360" w:lineRule="auto"/>
              <w:jc w:val="both"/>
              <w:rPr>
                <w:rFonts w:ascii="Times New Roman" w:hAnsi="Times New Roman"/>
                <w:color w:val="000000"/>
              </w:rPr>
            </w:pPr>
            <w:r w:rsidRPr="00376C12">
              <w:rPr>
                <w:rFonts w:ascii="Times New Roman" w:hAnsi="Times New Roman"/>
                <w:b/>
                <w:bCs/>
                <w:color w:val="000000"/>
              </w:rPr>
              <w:t>1.</w:t>
            </w:r>
            <w:r w:rsidRPr="00376C12">
              <w:rPr>
                <w:rFonts w:ascii="Times New Roman" w:hAnsi="Times New Roman"/>
                <w:color w:val="000000"/>
              </w:rPr>
              <w:t xml:space="preserve"> «</w:t>
            </w:r>
            <w:r w:rsidR="00376C12">
              <w:rPr>
                <w:rFonts w:ascii="Times New Roman" w:hAnsi="Times New Roman"/>
                <w:color w:val="000000"/>
              </w:rPr>
              <w:t>Διοικητική Λογιστική. Η</w:t>
            </w:r>
            <w:r w:rsidR="00376C12" w:rsidRPr="00376C12">
              <w:rPr>
                <w:rFonts w:ascii="Times New Roman" w:hAnsi="Times New Roman"/>
                <w:color w:val="000000"/>
              </w:rPr>
              <w:t xml:space="preserve"> </w:t>
            </w:r>
            <w:r w:rsidR="00376C12">
              <w:rPr>
                <w:rFonts w:ascii="Times New Roman" w:hAnsi="Times New Roman"/>
                <w:color w:val="000000"/>
              </w:rPr>
              <w:t>βάση</w:t>
            </w:r>
            <w:r w:rsidR="00376C12" w:rsidRPr="00376C12">
              <w:rPr>
                <w:rFonts w:ascii="Times New Roman" w:hAnsi="Times New Roman"/>
                <w:color w:val="000000"/>
              </w:rPr>
              <w:t xml:space="preserve"> </w:t>
            </w:r>
            <w:r w:rsidR="00376C12">
              <w:rPr>
                <w:rFonts w:ascii="Times New Roman" w:hAnsi="Times New Roman"/>
                <w:color w:val="000000"/>
              </w:rPr>
              <w:t>για την αποτελεσματική οργάνωση της επιχειρηματικής δραστηριότητας</w:t>
            </w:r>
            <w:r w:rsidRPr="00376C12">
              <w:rPr>
                <w:rFonts w:ascii="Times New Roman" w:hAnsi="Times New Roman"/>
                <w:color w:val="000000"/>
              </w:rPr>
              <w:t xml:space="preserve">» </w:t>
            </w:r>
            <w:r w:rsidRPr="00376C12">
              <w:rPr>
                <w:rFonts w:ascii="Times New Roman" w:hAnsi="Times New Roman"/>
                <w:color w:val="000000"/>
                <w:lang w:val="en-US"/>
              </w:rPr>
              <w:t>Williams</w:t>
            </w:r>
            <w:r w:rsidRPr="00376C12">
              <w:rPr>
                <w:rFonts w:ascii="Times New Roman" w:hAnsi="Times New Roman"/>
                <w:color w:val="000000"/>
              </w:rPr>
              <w:t xml:space="preserve"> </w:t>
            </w:r>
            <w:r w:rsidRPr="00376C12">
              <w:rPr>
                <w:rFonts w:ascii="Times New Roman" w:hAnsi="Times New Roman"/>
                <w:color w:val="000000"/>
                <w:lang w:val="en-US"/>
              </w:rPr>
              <w:t>J</w:t>
            </w:r>
            <w:r w:rsidRPr="00376C12">
              <w:rPr>
                <w:rFonts w:ascii="Times New Roman" w:hAnsi="Times New Roman"/>
                <w:color w:val="000000"/>
              </w:rPr>
              <w:t xml:space="preserve">., </w:t>
            </w:r>
            <w:r w:rsidRPr="00376C12">
              <w:rPr>
                <w:rFonts w:ascii="Times New Roman" w:hAnsi="Times New Roman"/>
                <w:color w:val="000000"/>
                <w:lang w:val="en-US"/>
              </w:rPr>
              <w:t>Haka</w:t>
            </w:r>
            <w:r w:rsidRPr="00376C12">
              <w:rPr>
                <w:rFonts w:ascii="Times New Roman" w:hAnsi="Times New Roman"/>
                <w:color w:val="000000"/>
              </w:rPr>
              <w:t xml:space="preserve"> </w:t>
            </w:r>
            <w:r w:rsidRPr="00376C12">
              <w:rPr>
                <w:rFonts w:ascii="Times New Roman" w:hAnsi="Times New Roman"/>
                <w:color w:val="000000"/>
                <w:lang w:val="en-US"/>
              </w:rPr>
              <w:t>S</w:t>
            </w:r>
            <w:r w:rsidRPr="00376C12">
              <w:rPr>
                <w:rFonts w:ascii="Times New Roman" w:hAnsi="Times New Roman"/>
                <w:color w:val="000000"/>
              </w:rPr>
              <w:t xml:space="preserve">., </w:t>
            </w:r>
            <w:proofErr w:type="spellStart"/>
            <w:r w:rsidRPr="00376C12">
              <w:rPr>
                <w:rFonts w:ascii="Times New Roman" w:hAnsi="Times New Roman"/>
                <w:color w:val="000000"/>
                <w:lang w:val="en-US"/>
              </w:rPr>
              <w:t>Bettner</w:t>
            </w:r>
            <w:proofErr w:type="spellEnd"/>
            <w:r w:rsidRPr="00376C12">
              <w:rPr>
                <w:rFonts w:ascii="Times New Roman" w:hAnsi="Times New Roman"/>
                <w:color w:val="000000"/>
              </w:rPr>
              <w:t xml:space="preserve"> </w:t>
            </w:r>
            <w:r w:rsidRPr="00376C12">
              <w:rPr>
                <w:rFonts w:ascii="Times New Roman" w:hAnsi="Times New Roman"/>
                <w:color w:val="000000"/>
                <w:lang w:val="en-US"/>
              </w:rPr>
              <w:t>M</w:t>
            </w:r>
            <w:r w:rsidRPr="00376C12">
              <w:rPr>
                <w:rFonts w:ascii="Times New Roman" w:hAnsi="Times New Roman"/>
                <w:color w:val="000000"/>
              </w:rPr>
              <w:t xml:space="preserve">., </w:t>
            </w:r>
            <w:proofErr w:type="spellStart"/>
            <w:r w:rsidRPr="00376C12">
              <w:rPr>
                <w:rFonts w:ascii="Times New Roman" w:hAnsi="Times New Roman"/>
                <w:color w:val="000000"/>
                <w:lang w:val="en-US"/>
              </w:rPr>
              <w:t>Carcello</w:t>
            </w:r>
            <w:proofErr w:type="spellEnd"/>
            <w:r w:rsidRPr="00376C12">
              <w:rPr>
                <w:rFonts w:ascii="Times New Roman" w:hAnsi="Times New Roman"/>
                <w:color w:val="000000"/>
              </w:rPr>
              <w:t xml:space="preserve"> </w:t>
            </w:r>
            <w:r w:rsidRPr="00376C12">
              <w:rPr>
                <w:rFonts w:ascii="Times New Roman" w:hAnsi="Times New Roman"/>
                <w:color w:val="000000"/>
                <w:lang w:val="en-US"/>
              </w:rPr>
              <w:t>J</w:t>
            </w:r>
            <w:r w:rsidRPr="00376C12">
              <w:rPr>
                <w:rFonts w:ascii="Times New Roman" w:hAnsi="Times New Roman"/>
                <w:color w:val="000000"/>
              </w:rPr>
              <w:t xml:space="preserve">., </w:t>
            </w:r>
            <w:r w:rsidRPr="00861CBB">
              <w:rPr>
                <w:rFonts w:ascii="Times New Roman" w:hAnsi="Times New Roman"/>
                <w:color w:val="000000"/>
              </w:rPr>
              <w:t>Ντόκας</w:t>
            </w:r>
            <w:r w:rsidRPr="00376C12">
              <w:rPr>
                <w:rFonts w:ascii="Times New Roman" w:hAnsi="Times New Roman"/>
                <w:color w:val="000000"/>
              </w:rPr>
              <w:t xml:space="preserve"> </w:t>
            </w:r>
            <w:r w:rsidRPr="00861CBB">
              <w:rPr>
                <w:rFonts w:ascii="Times New Roman" w:hAnsi="Times New Roman"/>
                <w:color w:val="000000"/>
              </w:rPr>
              <w:t>Ιωάννης</w:t>
            </w:r>
            <w:r w:rsidRPr="00376C12">
              <w:rPr>
                <w:rFonts w:ascii="Times New Roman" w:hAnsi="Times New Roman"/>
                <w:color w:val="000000"/>
              </w:rPr>
              <w:t>.</w:t>
            </w:r>
            <w:r w:rsidRPr="00376C12">
              <w:rPr>
                <w:rFonts w:ascii="Times New Roman" w:hAnsi="Times New Roman"/>
                <w:color w:val="000000"/>
                <w:lang w:val="en-US"/>
              </w:rPr>
              <w:t> </w:t>
            </w:r>
            <w:r w:rsidRPr="00861CBB">
              <w:rPr>
                <w:rFonts w:ascii="Times New Roman" w:hAnsi="Times New Roman"/>
                <w:color w:val="000000"/>
              </w:rPr>
              <w:t>1</w:t>
            </w:r>
            <w:r w:rsidRPr="00861CBB">
              <w:rPr>
                <w:rFonts w:ascii="Times New Roman" w:hAnsi="Times New Roman"/>
                <w:color w:val="000000"/>
                <w:vertAlign w:val="superscript"/>
              </w:rPr>
              <w:t>η</w:t>
            </w:r>
            <w:r w:rsidRPr="00861CBB">
              <w:rPr>
                <w:rFonts w:ascii="Times New Roman" w:hAnsi="Times New Roman"/>
                <w:color w:val="000000"/>
              </w:rPr>
              <w:t xml:space="preserve"> Ελληνική Έκδοση, </w:t>
            </w:r>
            <w:proofErr w:type="spellStart"/>
            <w:r w:rsidRPr="00861CBB">
              <w:rPr>
                <w:rFonts w:ascii="Times New Roman" w:hAnsi="Times New Roman"/>
                <w:color w:val="000000"/>
              </w:rPr>
              <w:t>Παπαζήσης</w:t>
            </w:r>
            <w:proofErr w:type="spellEnd"/>
            <w:r w:rsidRPr="00861CBB">
              <w:rPr>
                <w:rFonts w:ascii="Times New Roman" w:hAnsi="Times New Roman"/>
                <w:color w:val="000000"/>
              </w:rPr>
              <w:t xml:space="preserve"> 202</w:t>
            </w:r>
            <w:r w:rsidR="00376C12">
              <w:rPr>
                <w:rFonts w:ascii="Times New Roman" w:hAnsi="Times New Roman"/>
                <w:color w:val="000000"/>
              </w:rPr>
              <w:t>2</w:t>
            </w:r>
            <w:r w:rsidRPr="00861CBB">
              <w:rPr>
                <w:rFonts w:ascii="Times New Roman" w:hAnsi="Times New Roman"/>
                <w:color w:val="000000"/>
              </w:rPr>
              <w:t xml:space="preserve">. </w:t>
            </w:r>
          </w:p>
          <w:p w14:paraId="54D95A9C" w14:textId="487E1BC8" w:rsidR="0039679A" w:rsidRPr="00376C12" w:rsidRDefault="00376C12" w:rsidP="00376C12">
            <w:pPr>
              <w:spacing w:after="0" w:line="360" w:lineRule="auto"/>
              <w:jc w:val="both"/>
              <w:rPr>
                <w:rFonts w:ascii="Times New Roman" w:hAnsi="Times New Roman"/>
                <w:color w:val="000000"/>
              </w:rPr>
            </w:pPr>
            <w:r>
              <w:rPr>
                <w:rFonts w:ascii="Times New Roman" w:hAnsi="Times New Roman"/>
                <w:color w:val="000000"/>
              </w:rPr>
              <w:t>2. «</w:t>
            </w:r>
            <w:r w:rsidRPr="00376C12">
              <w:rPr>
                <w:rFonts w:ascii="Times New Roman" w:hAnsi="Times New Roman"/>
                <w:color w:val="000000"/>
              </w:rPr>
              <w:t>Διοικητική λογιστική</w:t>
            </w:r>
            <w:r>
              <w:rPr>
                <w:rFonts w:ascii="Times New Roman" w:hAnsi="Times New Roman"/>
                <w:color w:val="000000"/>
              </w:rPr>
              <w:t xml:space="preserve"> για προγραμματισμό και έλεγχο»</w:t>
            </w:r>
            <w:r w:rsidRPr="00376C12">
              <w:rPr>
                <w:rFonts w:ascii="Times New Roman" w:hAnsi="Times New Roman"/>
                <w:color w:val="000000"/>
              </w:rPr>
              <w:t xml:space="preserve">, </w:t>
            </w:r>
            <w:proofErr w:type="spellStart"/>
            <w:r w:rsidRPr="00376C12">
              <w:rPr>
                <w:rFonts w:ascii="Times New Roman" w:hAnsi="Times New Roman"/>
                <w:color w:val="000000"/>
              </w:rPr>
              <w:t>Δημητράς</w:t>
            </w:r>
            <w:proofErr w:type="spellEnd"/>
            <w:r w:rsidRPr="00376C12">
              <w:rPr>
                <w:rFonts w:ascii="Times New Roman" w:hAnsi="Times New Roman"/>
                <w:color w:val="000000"/>
              </w:rPr>
              <w:t xml:space="preserve"> Αυγουστίνος Ι., Μπάλλας Απόστολος Α.</w:t>
            </w:r>
            <w:r>
              <w:rPr>
                <w:rFonts w:ascii="Times New Roman" w:hAnsi="Times New Roman"/>
                <w:color w:val="000000"/>
              </w:rPr>
              <w:t xml:space="preserve"> 1</w:t>
            </w:r>
            <w:r w:rsidRPr="00376C12">
              <w:rPr>
                <w:rFonts w:ascii="Times New Roman" w:hAnsi="Times New Roman"/>
                <w:color w:val="000000"/>
                <w:vertAlign w:val="superscript"/>
              </w:rPr>
              <w:t>η</w:t>
            </w:r>
            <w:r>
              <w:rPr>
                <w:rFonts w:ascii="Times New Roman" w:hAnsi="Times New Roman"/>
                <w:color w:val="000000"/>
              </w:rPr>
              <w:t xml:space="preserve"> Έκδοση, </w:t>
            </w:r>
            <w:hyperlink r:id="rId8" w:history="1">
              <w:proofErr w:type="spellStart"/>
              <w:r w:rsidRPr="00376C12">
                <w:rPr>
                  <w:color w:val="000000"/>
                </w:rPr>
                <w:t>Gutenberg</w:t>
              </w:r>
              <w:proofErr w:type="spellEnd"/>
            </w:hyperlink>
            <w:r w:rsidRPr="00376C12">
              <w:rPr>
                <w:rFonts w:ascii="Times New Roman" w:hAnsi="Times New Roman"/>
                <w:color w:val="000000"/>
              </w:rPr>
              <w:t>, 2009.</w:t>
            </w:r>
          </w:p>
        </w:tc>
      </w:tr>
    </w:tbl>
    <w:p w14:paraId="4113B22C" w14:textId="002F6243" w:rsidR="00245ABA" w:rsidRDefault="00245ABA"/>
    <w:sectPr w:rsidR="00245ABA" w:rsidSect="00861CBB">
      <w:headerReference w:type="default" r:id="rId9"/>
      <w:footerReference w:type="default" r:id="rId10"/>
      <w:pgSz w:w="11906" w:h="16838"/>
      <w:pgMar w:top="567" w:right="1274" w:bottom="1135" w:left="1800" w:header="426"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53CE8" w14:textId="77777777" w:rsidR="00026874" w:rsidRDefault="00026874">
      <w:pPr>
        <w:spacing w:after="0" w:line="240" w:lineRule="auto"/>
      </w:pPr>
      <w:r>
        <w:separator/>
      </w:r>
    </w:p>
  </w:endnote>
  <w:endnote w:type="continuationSeparator" w:id="0">
    <w:p w14:paraId="76292194" w14:textId="77777777" w:rsidR="00026874" w:rsidRDefault="0002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A169" w14:textId="7297C78E" w:rsidR="00E4278E" w:rsidRPr="00FA1219" w:rsidRDefault="00E4278E" w:rsidP="00D46493">
    <w:pPr>
      <w:pStyle w:val="ab"/>
      <w:tabs>
        <w:tab w:val="clear" w:pos="8306"/>
      </w:tabs>
      <w:rPr>
        <w:b/>
        <w:color w:val="244061"/>
        <w:sz w:val="16"/>
        <w:szCs w:val="16"/>
      </w:rPr>
    </w:pPr>
    <w:r w:rsidRPr="00FA1219">
      <w:rPr>
        <w:b/>
        <w:color w:val="244061"/>
        <w:sz w:val="16"/>
        <w:szCs w:val="16"/>
      </w:rPr>
      <w:t xml:space="preserve">Σελίδα </w:t>
    </w:r>
    <w:r w:rsidRPr="00FA1219">
      <w:rPr>
        <w:b/>
        <w:bCs/>
        <w:color w:val="244061"/>
        <w:sz w:val="16"/>
        <w:szCs w:val="16"/>
      </w:rPr>
      <w:fldChar w:fldCharType="begin"/>
    </w:r>
    <w:r w:rsidRPr="00FA1219">
      <w:rPr>
        <w:b/>
        <w:bCs/>
        <w:color w:val="244061"/>
        <w:sz w:val="16"/>
        <w:szCs w:val="16"/>
      </w:rPr>
      <w:instrText>PAGE  \* Arabic  \* MERGEFORMAT</w:instrText>
    </w:r>
    <w:r w:rsidRPr="00FA1219">
      <w:rPr>
        <w:b/>
        <w:bCs/>
        <w:color w:val="244061"/>
        <w:sz w:val="16"/>
        <w:szCs w:val="16"/>
      </w:rPr>
      <w:fldChar w:fldCharType="separate"/>
    </w:r>
    <w:r>
      <w:rPr>
        <w:b/>
        <w:bCs/>
        <w:noProof/>
        <w:color w:val="244061"/>
        <w:sz w:val="16"/>
        <w:szCs w:val="16"/>
      </w:rPr>
      <w:t>3</w:t>
    </w:r>
    <w:r w:rsidRPr="00FA1219">
      <w:rPr>
        <w:b/>
        <w:bCs/>
        <w:color w:val="244061"/>
        <w:sz w:val="16"/>
        <w:szCs w:val="16"/>
      </w:rPr>
      <w:fldChar w:fldCharType="end"/>
    </w:r>
    <w:r w:rsidRPr="00FA1219">
      <w:rPr>
        <w:b/>
        <w:color w:val="244061"/>
        <w:sz w:val="16"/>
        <w:szCs w:val="16"/>
      </w:rPr>
      <w:t xml:space="preserve"> από </w:t>
    </w:r>
    <w:r w:rsidRPr="00FA1219">
      <w:rPr>
        <w:b/>
        <w:bCs/>
        <w:color w:val="244061"/>
        <w:sz w:val="16"/>
        <w:szCs w:val="16"/>
      </w:rPr>
      <w:fldChar w:fldCharType="begin"/>
    </w:r>
    <w:r w:rsidRPr="00FA1219">
      <w:rPr>
        <w:b/>
        <w:bCs/>
        <w:color w:val="244061"/>
        <w:sz w:val="16"/>
        <w:szCs w:val="16"/>
      </w:rPr>
      <w:instrText>NUMPAGES  \* Arabic  \* MERGEFORMAT</w:instrText>
    </w:r>
    <w:r w:rsidRPr="00FA1219">
      <w:rPr>
        <w:b/>
        <w:bCs/>
        <w:color w:val="244061"/>
        <w:sz w:val="16"/>
        <w:szCs w:val="16"/>
      </w:rPr>
      <w:fldChar w:fldCharType="separate"/>
    </w:r>
    <w:r>
      <w:rPr>
        <w:b/>
        <w:bCs/>
        <w:noProof/>
        <w:color w:val="244061"/>
        <w:sz w:val="16"/>
        <w:szCs w:val="16"/>
      </w:rPr>
      <w:t>3</w:t>
    </w:r>
    <w:r w:rsidRPr="00FA1219">
      <w:rPr>
        <w:b/>
        <w:bCs/>
        <w:color w:val="2440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12472" w14:textId="77777777" w:rsidR="00026874" w:rsidRDefault="00026874">
      <w:pPr>
        <w:spacing w:after="0" w:line="240" w:lineRule="auto"/>
      </w:pPr>
      <w:r>
        <w:separator/>
      </w:r>
    </w:p>
  </w:footnote>
  <w:footnote w:type="continuationSeparator" w:id="0">
    <w:p w14:paraId="70E7AEC4" w14:textId="77777777" w:rsidR="00026874" w:rsidRDefault="00026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7862" w14:textId="51298456" w:rsidR="00E4278E" w:rsidRDefault="00E4278E" w:rsidP="0093078D">
    <w:pPr>
      <w:pStyle w:val="aa"/>
      <w:jc w:val="center"/>
    </w:pPr>
    <w:r>
      <w:rPr>
        <w:noProof/>
      </w:rPr>
      <w:drawing>
        <wp:anchor distT="0" distB="0" distL="114300" distR="114300" simplePos="0" relativeHeight="251657216" behindDoc="0" locked="0" layoutInCell="1" allowOverlap="1" wp14:anchorId="0E13EAC1" wp14:editId="4D12468E">
          <wp:simplePos x="0" y="0"/>
          <wp:positionH relativeFrom="column">
            <wp:posOffset>-577850</wp:posOffset>
          </wp:positionH>
          <wp:positionV relativeFrom="paragraph">
            <wp:posOffset>-9525</wp:posOffset>
          </wp:positionV>
          <wp:extent cx="609600" cy="609600"/>
          <wp:effectExtent l="0" t="0" r="0" b="0"/>
          <wp:wrapSquare wrapText="bothSides"/>
          <wp:docPr id="21" name="Εικόνα 2" descr="C:\Users\sgavaki\Desktop\logo_2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1" descr="C:\Users\sgavaki\Desktop\logo_200x2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CCD">
      <w:rPr>
        <w:noProof/>
        <w:lang w:eastAsia="el-GR"/>
      </w:rPr>
      <w:drawing>
        <wp:inline distT="0" distB="0" distL="0" distR="0" wp14:anchorId="2D21AF01" wp14:editId="3AC19B34">
          <wp:extent cx="2316480" cy="525780"/>
          <wp:effectExtent l="0" t="0" r="0" b="7620"/>
          <wp:docPr id="22" name="Εικόνα 1" descr="C:\Users\user\Desktop\ΜΟΔΙΠ\ΛΟΓΟΤΥΠΟ-ΑΦΙΣΑ ΜΟΔΙΠ\ΛΟΓΟΤΥΠΟ\MODIP DUTH_Logo - FinalSent\full\MODIP DUTH_Logo - FinalSent full_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C:\Users\user\Desktop\ΜΟΔΙΠ\ΛΟΓΟΤΥΠΟ-ΑΦΙΣΑ ΜΟΔΙΠ\ΛΟΓΟΤΥΠΟ\MODIP DUTH_Logo - FinalSent\full\MODIP DUTH_Logo - FinalSent full_b.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6480" cy="525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21FA5"/>
    <w:multiLevelType w:val="hybridMultilevel"/>
    <w:tmpl w:val="20326B5C"/>
    <w:lvl w:ilvl="0" w:tplc="9A180A60">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4BA30382"/>
    <w:multiLevelType w:val="multilevel"/>
    <w:tmpl w:val="3490D7AC"/>
    <w:lvl w:ilvl="0">
      <w:start w:val="1"/>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908320B"/>
    <w:multiLevelType w:val="hybridMultilevel"/>
    <w:tmpl w:val="D7B25CA8"/>
    <w:lvl w:ilvl="0" w:tplc="12FA727E">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FC1BA2"/>
    <w:multiLevelType w:val="hybridMultilevel"/>
    <w:tmpl w:val="66BA69B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 w15:restartNumberingAfterBreak="0">
    <w:nsid w:val="6C3A4157"/>
    <w:multiLevelType w:val="hybridMultilevel"/>
    <w:tmpl w:val="AAE49E54"/>
    <w:lvl w:ilvl="0" w:tplc="B2D62AD6">
      <w:start w:val="13"/>
      <w:numFmt w:val="decimal"/>
      <w:lvlText w:val="%1"/>
      <w:lvlJc w:val="left"/>
      <w:pPr>
        <w:ind w:left="735" w:hanging="360"/>
      </w:pPr>
      <w:rPr>
        <w:rFonts w:hint="default"/>
      </w:rPr>
    </w:lvl>
    <w:lvl w:ilvl="1" w:tplc="04080019" w:tentative="1">
      <w:start w:val="1"/>
      <w:numFmt w:val="lowerLetter"/>
      <w:lvlText w:val="%2."/>
      <w:lvlJc w:val="left"/>
      <w:pPr>
        <w:ind w:left="1455" w:hanging="360"/>
      </w:pPr>
    </w:lvl>
    <w:lvl w:ilvl="2" w:tplc="0408001B" w:tentative="1">
      <w:start w:val="1"/>
      <w:numFmt w:val="lowerRoman"/>
      <w:lvlText w:val="%3."/>
      <w:lvlJc w:val="right"/>
      <w:pPr>
        <w:ind w:left="2175" w:hanging="180"/>
      </w:pPr>
    </w:lvl>
    <w:lvl w:ilvl="3" w:tplc="0408000F" w:tentative="1">
      <w:start w:val="1"/>
      <w:numFmt w:val="decimal"/>
      <w:lvlText w:val="%4."/>
      <w:lvlJc w:val="left"/>
      <w:pPr>
        <w:ind w:left="2895" w:hanging="360"/>
      </w:pPr>
    </w:lvl>
    <w:lvl w:ilvl="4" w:tplc="04080019" w:tentative="1">
      <w:start w:val="1"/>
      <w:numFmt w:val="lowerLetter"/>
      <w:lvlText w:val="%5."/>
      <w:lvlJc w:val="left"/>
      <w:pPr>
        <w:ind w:left="3615" w:hanging="360"/>
      </w:pPr>
    </w:lvl>
    <w:lvl w:ilvl="5" w:tplc="0408001B" w:tentative="1">
      <w:start w:val="1"/>
      <w:numFmt w:val="lowerRoman"/>
      <w:lvlText w:val="%6."/>
      <w:lvlJc w:val="right"/>
      <w:pPr>
        <w:ind w:left="4335" w:hanging="180"/>
      </w:pPr>
    </w:lvl>
    <w:lvl w:ilvl="6" w:tplc="0408000F" w:tentative="1">
      <w:start w:val="1"/>
      <w:numFmt w:val="decimal"/>
      <w:lvlText w:val="%7."/>
      <w:lvlJc w:val="left"/>
      <w:pPr>
        <w:ind w:left="5055" w:hanging="360"/>
      </w:pPr>
    </w:lvl>
    <w:lvl w:ilvl="7" w:tplc="04080019" w:tentative="1">
      <w:start w:val="1"/>
      <w:numFmt w:val="lowerLetter"/>
      <w:lvlText w:val="%8."/>
      <w:lvlJc w:val="left"/>
      <w:pPr>
        <w:ind w:left="5775" w:hanging="360"/>
      </w:pPr>
    </w:lvl>
    <w:lvl w:ilvl="8" w:tplc="0408001B" w:tentative="1">
      <w:start w:val="1"/>
      <w:numFmt w:val="lowerRoman"/>
      <w:lvlText w:val="%9."/>
      <w:lvlJc w:val="right"/>
      <w:pPr>
        <w:ind w:left="6495" w:hanging="180"/>
      </w:pPr>
    </w:lvl>
  </w:abstractNum>
  <w:abstractNum w:abstractNumId="5" w15:restartNumberingAfterBreak="0">
    <w:nsid w:val="7937725B"/>
    <w:multiLevelType w:val="multilevel"/>
    <w:tmpl w:val="D1789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4883475">
    <w:abstractNumId w:val="0"/>
  </w:num>
  <w:num w:numId="2" w16cid:durableId="1745638080">
    <w:abstractNumId w:val="1"/>
  </w:num>
  <w:num w:numId="3" w16cid:durableId="34697397">
    <w:abstractNumId w:val="2"/>
  </w:num>
  <w:num w:numId="4" w16cid:durableId="1019042683">
    <w:abstractNumId w:val="4"/>
  </w:num>
  <w:num w:numId="5" w16cid:durableId="177817072">
    <w:abstractNumId w:val="0"/>
  </w:num>
  <w:num w:numId="6" w16cid:durableId="166987850">
    <w:abstractNumId w:val="3"/>
  </w:num>
  <w:num w:numId="7" w16cid:durableId="148983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8E"/>
    <w:rsid w:val="00026874"/>
    <w:rsid w:val="000660DB"/>
    <w:rsid w:val="000B3AC5"/>
    <w:rsid w:val="0018410F"/>
    <w:rsid w:val="001C5436"/>
    <w:rsid w:val="00245ABA"/>
    <w:rsid w:val="00347A2D"/>
    <w:rsid w:val="00367C86"/>
    <w:rsid w:val="00376C12"/>
    <w:rsid w:val="003834D5"/>
    <w:rsid w:val="0039679A"/>
    <w:rsid w:val="005847D4"/>
    <w:rsid w:val="0059296D"/>
    <w:rsid w:val="006E4FAF"/>
    <w:rsid w:val="008506B1"/>
    <w:rsid w:val="00861CBB"/>
    <w:rsid w:val="008B23ED"/>
    <w:rsid w:val="008E5294"/>
    <w:rsid w:val="009215FB"/>
    <w:rsid w:val="009238C7"/>
    <w:rsid w:val="009A33B2"/>
    <w:rsid w:val="009C58AC"/>
    <w:rsid w:val="009F2CCD"/>
    <w:rsid w:val="00A14E1A"/>
    <w:rsid w:val="00A20059"/>
    <w:rsid w:val="00A314F4"/>
    <w:rsid w:val="00A31F56"/>
    <w:rsid w:val="00B67946"/>
    <w:rsid w:val="00B92F90"/>
    <w:rsid w:val="00BC0858"/>
    <w:rsid w:val="00C02AEC"/>
    <w:rsid w:val="00C24FA9"/>
    <w:rsid w:val="00C67259"/>
    <w:rsid w:val="00CE38F9"/>
    <w:rsid w:val="00D039FA"/>
    <w:rsid w:val="00D46493"/>
    <w:rsid w:val="00D66527"/>
    <w:rsid w:val="00D94436"/>
    <w:rsid w:val="00DA4E81"/>
    <w:rsid w:val="00DB5B16"/>
    <w:rsid w:val="00E4278E"/>
    <w:rsid w:val="00F030B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18CD7"/>
  <w15:chartTrackingRefBased/>
  <w15:docId w15:val="{CA30ABF2-A30B-4235-A3F9-7F4C7133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78E"/>
    <w:pPr>
      <w:spacing w:after="200" w:line="276" w:lineRule="auto"/>
    </w:pPr>
    <w:rPr>
      <w:rFonts w:ascii="Calibri" w:eastAsia="Calibri" w:hAnsi="Calibri" w:cs="Times New Roman"/>
      <w:kern w:val="0"/>
      <w:lang w:bidi="ar-SA"/>
      <w14:ligatures w14:val="none"/>
    </w:rPr>
  </w:style>
  <w:style w:type="paragraph" w:styleId="1">
    <w:name w:val="heading 1"/>
    <w:basedOn w:val="a"/>
    <w:next w:val="a"/>
    <w:link w:val="1Char"/>
    <w:uiPriority w:val="9"/>
    <w:qFormat/>
    <w:rsid w:val="00E42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42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427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427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427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427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427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427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427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4278E"/>
    <w:rPr>
      <w:rFonts w:asciiTheme="majorHAnsi" w:eastAsiaTheme="majorEastAsia" w:hAnsiTheme="majorHAnsi" w:cstheme="majorBidi"/>
      <w:color w:val="0F4761" w:themeColor="accent1" w:themeShade="BF"/>
      <w:sz w:val="40"/>
      <w:szCs w:val="40"/>
      <w:lang w:val="en-GB"/>
    </w:rPr>
  </w:style>
  <w:style w:type="character" w:customStyle="1" w:styleId="2Char">
    <w:name w:val="Επικεφαλίδα 2 Char"/>
    <w:basedOn w:val="a0"/>
    <w:link w:val="2"/>
    <w:uiPriority w:val="9"/>
    <w:semiHidden/>
    <w:rsid w:val="00E4278E"/>
    <w:rPr>
      <w:rFonts w:asciiTheme="majorHAnsi" w:eastAsiaTheme="majorEastAsia" w:hAnsiTheme="majorHAnsi" w:cstheme="majorBidi"/>
      <w:color w:val="0F4761" w:themeColor="accent1" w:themeShade="BF"/>
      <w:sz w:val="32"/>
      <w:szCs w:val="32"/>
      <w:lang w:val="en-GB"/>
    </w:rPr>
  </w:style>
  <w:style w:type="character" w:customStyle="1" w:styleId="3Char">
    <w:name w:val="Επικεφαλίδα 3 Char"/>
    <w:basedOn w:val="a0"/>
    <w:link w:val="3"/>
    <w:uiPriority w:val="9"/>
    <w:semiHidden/>
    <w:rsid w:val="00E4278E"/>
    <w:rPr>
      <w:rFonts w:eastAsiaTheme="majorEastAsia" w:cstheme="majorBidi"/>
      <w:color w:val="0F4761" w:themeColor="accent1" w:themeShade="BF"/>
      <w:sz w:val="28"/>
      <w:szCs w:val="28"/>
      <w:lang w:val="en-GB"/>
    </w:rPr>
  </w:style>
  <w:style w:type="character" w:customStyle="1" w:styleId="4Char">
    <w:name w:val="Επικεφαλίδα 4 Char"/>
    <w:basedOn w:val="a0"/>
    <w:link w:val="4"/>
    <w:uiPriority w:val="9"/>
    <w:semiHidden/>
    <w:rsid w:val="00E4278E"/>
    <w:rPr>
      <w:rFonts w:eastAsiaTheme="majorEastAsia" w:cstheme="majorBidi"/>
      <w:i/>
      <w:iCs/>
      <w:color w:val="0F4761" w:themeColor="accent1" w:themeShade="BF"/>
      <w:lang w:val="en-GB"/>
    </w:rPr>
  </w:style>
  <w:style w:type="character" w:customStyle="1" w:styleId="5Char">
    <w:name w:val="Επικεφαλίδα 5 Char"/>
    <w:basedOn w:val="a0"/>
    <w:link w:val="5"/>
    <w:uiPriority w:val="9"/>
    <w:semiHidden/>
    <w:rsid w:val="00E4278E"/>
    <w:rPr>
      <w:rFonts w:eastAsiaTheme="majorEastAsia" w:cstheme="majorBidi"/>
      <w:color w:val="0F4761" w:themeColor="accent1" w:themeShade="BF"/>
      <w:lang w:val="en-GB"/>
    </w:rPr>
  </w:style>
  <w:style w:type="character" w:customStyle="1" w:styleId="6Char">
    <w:name w:val="Επικεφαλίδα 6 Char"/>
    <w:basedOn w:val="a0"/>
    <w:link w:val="6"/>
    <w:uiPriority w:val="9"/>
    <w:semiHidden/>
    <w:rsid w:val="00E4278E"/>
    <w:rPr>
      <w:rFonts w:eastAsiaTheme="majorEastAsia" w:cstheme="majorBidi"/>
      <w:i/>
      <w:iCs/>
      <w:color w:val="595959" w:themeColor="text1" w:themeTint="A6"/>
      <w:lang w:val="en-GB"/>
    </w:rPr>
  </w:style>
  <w:style w:type="character" w:customStyle="1" w:styleId="7Char">
    <w:name w:val="Επικεφαλίδα 7 Char"/>
    <w:basedOn w:val="a0"/>
    <w:link w:val="7"/>
    <w:uiPriority w:val="9"/>
    <w:semiHidden/>
    <w:rsid w:val="00E4278E"/>
    <w:rPr>
      <w:rFonts w:eastAsiaTheme="majorEastAsia" w:cstheme="majorBidi"/>
      <w:color w:val="595959" w:themeColor="text1" w:themeTint="A6"/>
      <w:lang w:val="en-GB"/>
    </w:rPr>
  </w:style>
  <w:style w:type="character" w:customStyle="1" w:styleId="8Char">
    <w:name w:val="Επικεφαλίδα 8 Char"/>
    <w:basedOn w:val="a0"/>
    <w:link w:val="8"/>
    <w:uiPriority w:val="9"/>
    <w:semiHidden/>
    <w:rsid w:val="00E4278E"/>
    <w:rPr>
      <w:rFonts w:eastAsiaTheme="majorEastAsia" w:cstheme="majorBidi"/>
      <w:i/>
      <w:iCs/>
      <w:color w:val="272727" w:themeColor="text1" w:themeTint="D8"/>
      <w:lang w:val="en-GB"/>
    </w:rPr>
  </w:style>
  <w:style w:type="character" w:customStyle="1" w:styleId="9Char">
    <w:name w:val="Επικεφαλίδα 9 Char"/>
    <w:basedOn w:val="a0"/>
    <w:link w:val="9"/>
    <w:uiPriority w:val="9"/>
    <w:semiHidden/>
    <w:rsid w:val="00E4278E"/>
    <w:rPr>
      <w:rFonts w:eastAsiaTheme="majorEastAsia" w:cstheme="majorBidi"/>
      <w:color w:val="272727" w:themeColor="text1" w:themeTint="D8"/>
      <w:lang w:val="en-GB"/>
    </w:rPr>
  </w:style>
  <w:style w:type="paragraph" w:styleId="a3">
    <w:name w:val="Title"/>
    <w:basedOn w:val="a"/>
    <w:next w:val="a"/>
    <w:link w:val="Char"/>
    <w:uiPriority w:val="10"/>
    <w:qFormat/>
    <w:rsid w:val="00E42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4278E"/>
    <w:rPr>
      <w:rFonts w:asciiTheme="majorHAnsi" w:eastAsiaTheme="majorEastAsia" w:hAnsiTheme="majorHAnsi" w:cstheme="majorBidi"/>
      <w:spacing w:val="-10"/>
      <w:kern w:val="28"/>
      <w:sz w:val="56"/>
      <w:szCs w:val="56"/>
      <w:lang w:val="en-GB"/>
    </w:rPr>
  </w:style>
  <w:style w:type="paragraph" w:styleId="a4">
    <w:name w:val="Subtitle"/>
    <w:basedOn w:val="a"/>
    <w:next w:val="a"/>
    <w:link w:val="Char0"/>
    <w:uiPriority w:val="11"/>
    <w:qFormat/>
    <w:rsid w:val="00E4278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4278E"/>
    <w:rPr>
      <w:rFonts w:eastAsiaTheme="majorEastAsia" w:cstheme="majorBidi"/>
      <w:color w:val="595959" w:themeColor="text1" w:themeTint="A6"/>
      <w:spacing w:val="15"/>
      <w:sz w:val="28"/>
      <w:szCs w:val="28"/>
      <w:lang w:val="en-GB"/>
    </w:rPr>
  </w:style>
  <w:style w:type="paragraph" w:styleId="a5">
    <w:name w:val="Quote"/>
    <w:basedOn w:val="a"/>
    <w:next w:val="a"/>
    <w:link w:val="Char1"/>
    <w:uiPriority w:val="29"/>
    <w:qFormat/>
    <w:rsid w:val="00E4278E"/>
    <w:pPr>
      <w:spacing w:before="160"/>
      <w:jc w:val="center"/>
    </w:pPr>
    <w:rPr>
      <w:i/>
      <w:iCs/>
      <w:color w:val="404040" w:themeColor="text1" w:themeTint="BF"/>
    </w:rPr>
  </w:style>
  <w:style w:type="character" w:customStyle="1" w:styleId="Char1">
    <w:name w:val="Απόσπασμα Char"/>
    <w:basedOn w:val="a0"/>
    <w:link w:val="a5"/>
    <w:uiPriority w:val="29"/>
    <w:rsid w:val="00E4278E"/>
    <w:rPr>
      <w:i/>
      <w:iCs/>
      <w:color w:val="404040" w:themeColor="text1" w:themeTint="BF"/>
      <w:lang w:val="en-GB"/>
    </w:rPr>
  </w:style>
  <w:style w:type="paragraph" w:styleId="a6">
    <w:name w:val="List Paragraph"/>
    <w:basedOn w:val="a"/>
    <w:uiPriority w:val="34"/>
    <w:qFormat/>
    <w:rsid w:val="00E4278E"/>
    <w:pPr>
      <w:ind w:left="720"/>
      <w:contextualSpacing/>
    </w:pPr>
  </w:style>
  <w:style w:type="character" w:styleId="a7">
    <w:name w:val="Intense Emphasis"/>
    <w:basedOn w:val="a0"/>
    <w:uiPriority w:val="21"/>
    <w:qFormat/>
    <w:rsid w:val="00E4278E"/>
    <w:rPr>
      <w:i/>
      <w:iCs/>
      <w:color w:val="0F4761" w:themeColor="accent1" w:themeShade="BF"/>
    </w:rPr>
  </w:style>
  <w:style w:type="paragraph" w:styleId="a8">
    <w:name w:val="Intense Quote"/>
    <w:basedOn w:val="a"/>
    <w:next w:val="a"/>
    <w:link w:val="Char2"/>
    <w:uiPriority w:val="30"/>
    <w:qFormat/>
    <w:rsid w:val="00E42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4278E"/>
    <w:rPr>
      <w:i/>
      <w:iCs/>
      <w:color w:val="0F4761" w:themeColor="accent1" w:themeShade="BF"/>
      <w:lang w:val="en-GB"/>
    </w:rPr>
  </w:style>
  <w:style w:type="character" w:styleId="a9">
    <w:name w:val="Intense Reference"/>
    <w:basedOn w:val="a0"/>
    <w:uiPriority w:val="32"/>
    <w:qFormat/>
    <w:rsid w:val="00E4278E"/>
    <w:rPr>
      <w:b/>
      <w:bCs/>
      <w:smallCaps/>
      <w:color w:val="0F4761" w:themeColor="accent1" w:themeShade="BF"/>
      <w:spacing w:val="5"/>
    </w:rPr>
  </w:style>
  <w:style w:type="paragraph" w:styleId="aa">
    <w:name w:val="header"/>
    <w:basedOn w:val="a"/>
    <w:link w:val="Char3"/>
    <w:uiPriority w:val="99"/>
    <w:unhideWhenUsed/>
    <w:rsid w:val="00E4278E"/>
    <w:pPr>
      <w:tabs>
        <w:tab w:val="center" w:pos="4153"/>
        <w:tab w:val="right" w:pos="8306"/>
      </w:tabs>
      <w:spacing w:after="0" w:line="240" w:lineRule="auto"/>
    </w:pPr>
  </w:style>
  <w:style w:type="character" w:customStyle="1" w:styleId="Char3">
    <w:name w:val="Κεφαλίδα Char"/>
    <w:basedOn w:val="a0"/>
    <w:link w:val="aa"/>
    <w:uiPriority w:val="99"/>
    <w:rsid w:val="00E4278E"/>
    <w:rPr>
      <w:rFonts w:ascii="Calibri" w:eastAsia="Calibri" w:hAnsi="Calibri" w:cs="Times New Roman"/>
      <w:kern w:val="0"/>
      <w:lang w:bidi="ar-SA"/>
      <w14:ligatures w14:val="none"/>
    </w:rPr>
  </w:style>
  <w:style w:type="paragraph" w:styleId="ab">
    <w:name w:val="footer"/>
    <w:basedOn w:val="a"/>
    <w:link w:val="Char4"/>
    <w:uiPriority w:val="99"/>
    <w:unhideWhenUsed/>
    <w:rsid w:val="00E4278E"/>
    <w:pPr>
      <w:tabs>
        <w:tab w:val="center" w:pos="4153"/>
        <w:tab w:val="right" w:pos="8306"/>
      </w:tabs>
      <w:spacing w:after="0" w:line="240" w:lineRule="auto"/>
    </w:pPr>
  </w:style>
  <w:style w:type="character" w:customStyle="1" w:styleId="Char4">
    <w:name w:val="Υποσέλιδο Char"/>
    <w:basedOn w:val="a0"/>
    <w:link w:val="ab"/>
    <w:uiPriority w:val="99"/>
    <w:rsid w:val="00E4278E"/>
    <w:rPr>
      <w:rFonts w:ascii="Calibri" w:eastAsia="Calibri" w:hAnsi="Calibri" w:cs="Times New Roman"/>
      <w:kern w:val="0"/>
      <w:lang w:bidi="ar-SA"/>
      <w14:ligatures w14:val="none"/>
    </w:rPr>
  </w:style>
  <w:style w:type="character" w:styleId="-">
    <w:name w:val="Hyperlink"/>
    <w:uiPriority w:val="99"/>
    <w:unhideWhenUsed/>
    <w:rsid w:val="00E4278E"/>
    <w:rPr>
      <w:color w:val="0563C1"/>
      <w:u w:val="single"/>
    </w:rPr>
  </w:style>
  <w:style w:type="character" w:styleId="ac">
    <w:name w:val="Unresolved Mention"/>
    <w:basedOn w:val="a0"/>
    <w:uiPriority w:val="99"/>
    <w:semiHidden/>
    <w:unhideWhenUsed/>
    <w:rsid w:val="009C5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2632">
      <w:bodyDiv w:val="1"/>
      <w:marLeft w:val="0"/>
      <w:marRight w:val="0"/>
      <w:marTop w:val="0"/>
      <w:marBottom w:val="0"/>
      <w:divBdr>
        <w:top w:val="none" w:sz="0" w:space="0" w:color="auto"/>
        <w:left w:val="none" w:sz="0" w:space="0" w:color="auto"/>
        <w:bottom w:val="none" w:sz="0" w:space="0" w:color="auto"/>
        <w:right w:val="none" w:sz="0" w:space="0" w:color="auto"/>
      </w:divBdr>
    </w:div>
    <w:div w:id="764764874">
      <w:bodyDiv w:val="1"/>
      <w:marLeft w:val="0"/>
      <w:marRight w:val="0"/>
      <w:marTop w:val="0"/>
      <w:marBottom w:val="0"/>
      <w:divBdr>
        <w:top w:val="none" w:sz="0" w:space="0" w:color="auto"/>
        <w:left w:val="none" w:sz="0" w:space="0" w:color="auto"/>
        <w:bottom w:val="none" w:sz="0" w:space="0" w:color="auto"/>
        <w:right w:val="none" w:sz="0" w:space="0" w:color="auto"/>
      </w:divBdr>
      <w:divsChild>
        <w:div w:id="608439329">
          <w:marLeft w:val="0"/>
          <w:marRight w:val="0"/>
          <w:marTop w:val="0"/>
          <w:marBottom w:val="0"/>
          <w:divBdr>
            <w:top w:val="none" w:sz="0" w:space="0" w:color="E3E3E3"/>
            <w:left w:val="none" w:sz="0" w:space="0" w:color="E3E3E3"/>
            <w:bottom w:val="none" w:sz="0" w:space="0" w:color="E3E3E3"/>
            <w:right w:val="none" w:sz="0" w:space="4" w:color="E3E3E3"/>
          </w:divBdr>
        </w:div>
        <w:div w:id="1428889383">
          <w:marLeft w:val="0"/>
          <w:marRight w:val="0"/>
          <w:marTop w:val="0"/>
          <w:marBottom w:val="0"/>
          <w:divBdr>
            <w:top w:val="none" w:sz="0" w:space="0" w:color="E3E3E3"/>
            <w:left w:val="none" w:sz="0" w:space="0" w:color="E3E3E3"/>
            <w:bottom w:val="none" w:sz="0" w:space="0" w:color="E3E3E3"/>
            <w:right w:val="none" w:sz="0" w:space="0" w:color="E3E3E3"/>
          </w:divBdr>
        </w:div>
      </w:divsChild>
    </w:div>
    <w:div w:id="1002971769">
      <w:bodyDiv w:val="1"/>
      <w:marLeft w:val="0"/>
      <w:marRight w:val="0"/>
      <w:marTop w:val="0"/>
      <w:marBottom w:val="0"/>
      <w:divBdr>
        <w:top w:val="none" w:sz="0" w:space="0" w:color="auto"/>
        <w:left w:val="none" w:sz="0" w:space="0" w:color="auto"/>
        <w:bottom w:val="none" w:sz="0" w:space="0" w:color="auto"/>
        <w:right w:val="none" w:sz="0" w:space="0" w:color="auto"/>
      </w:divBdr>
      <w:divsChild>
        <w:div w:id="1852136951">
          <w:marLeft w:val="0"/>
          <w:marRight w:val="0"/>
          <w:marTop w:val="0"/>
          <w:marBottom w:val="0"/>
          <w:divBdr>
            <w:top w:val="none" w:sz="0" w:space="0" w:color="E3E3E3"/>
            <w:left w:val="none" w:sz="0" w:space="0" w:color="E3E3E3"/>
            <w:bottom w:val="none" w:sz="0" w:space="0" w:color="E3E3E3"/>
            <w:right w:val="none" w:sz="0" w:space="4" w:color="E3E3E3"/>
          </w:divBdr>
        </w:div>
        <w:div w:id="18744075">
          <w:marLeft w:val="0"/>
          <w:marRight w:val="0"/>
          <w:marTop w:val="0"/>
          <w:marBottom w:val="0"/>
          <w:divBdr>
            <w:top w:val="none" w:sz="0" w:space="0" w:color="E3E3E3"/>
            <w:left w:val="none" w:sz="0" w:space="0" w:color="E3E3E3"/>
            <w:bottom w:val="none" w:sz="0" w:space="0" w:color="E3E3E3"/>
            <w:right w:val="none" w:sz="0" w:space="0" w:color="E3E3E3"/>
          </w:divBdr>
        </w:div>
      </w:divsChild>
    </w:div>
    <w:div w:id="1199393102">
      <w:bodyDiv w:val="1"/>
      <w:marLeft w:val="0"/>
      <w:marRight w:val="0"/>
      <w:marTop w:val="0"/>
      <w:marBottom w:val="0"/>
      <w:divBdr>
        <w:top w:val="none" w:sz="0" w:space="0" w:color="auto"/>
        <w:left w:val="none" w:sz="0" w:space="0" w:color="auto"/>
        <w:bottom w:val="none" w:sz="0" w:space="0" w:color="auto"/>
        <w:right w:val="none" w:sz="0" w:space="0" w:color="auto"/>
      </w:divBdr>
    </w:div>
    <w:div w:id="1757046553">
      <w:bodyDiv w:val="1"/>
      <w:marLeft w:val="0"/>
      <w:marRight w:val="0"/>
      <w:marTop w:val="0"/>
      <w:marBottom w:val="0"/>
      <w:divBdr>
        <w:top w:val="none" w:sz="0" w:space="0" w:color="auto"/>
        <w:left w:val="none" w:sz="0" w:space="0" w:color="auto"/>
        <w:bottom w:val="none" w:sz="0" w:space="0" w:color="auto"/>
        <w:right w:val="none" w:sz="0" w:space="0" w:color="auto"/>
      </w:divBdr>
    </w:div>
    <w:div w:id="208595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danosnet.gr/book_publisher/gutenberg/" TargetMode="External"/><Relationship Id="rId3" Type="http://schemas.openxmlformats.org/officeDocument/2006/relationships/settings" Target="settings.xml"/><Relationship Id="rId7" Type="http://schemas.openxmlformats.org/officeDocument/2006/relationships/hyperlink" Target="https://eclass.duth.gr/courses/KOM062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1094</Words>
  <Characters>5911</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Kedraka</dc:creator>
  <cp:keywords/>
  <dc:description/>
  <cp:lastModifiedBy>Giannis</cp:lastModifiedBy>
  <cp:revision>5</cp:revision>
  <dcterms:created xsi:type="dcterms:W3CDTF">2026-02-02T09:43:00Z</dcterms:created>
  <dcterms:modified xsi:type="dcterms:W3CDTF">2026-02-02T10:02:00Z</dcterms:modified>
</cp:coreProperties>
</file>